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D743" w14:textId="471CD944" w:rsidR="004F5C20" w:rsidRPr="004F5C20" w:rsidRDefault="004F5C20" w:rsidP="004F5C20">
      <w:pPr>
        <w:pStyle w:val="Header"/>
        <w:tabs>
          <w:tab w:val="right" w:pos="9781"/>
          <w:tab w:val="right" w:pos="13323"/>
        </w:tabs>
        <w:outlineLvl w:val="0"/>
        <w:rPr>
          <w:rFonts w:ascii="Arial" w:hAnsi="Arial" w:cs="Arial"/>
          <w:bCs/>
          <w:sz w:val="24"/>
          <w:szCs w:val="24"/>
        </w:rPr>
      </w:pPr>
      <w:r w:rsidRPr="004F5C20">
        <w:rPr>
          <w:rFonts w:ascii="Arial" w:hAnsi="Arial" w:cs="Arial"/>
          <w:bCs/>
          <w:sz w:val="24"/>
          <w:szCs w:val="24"/>
        </w:rPr>
        <w:t>3GPP TSG-RAN WG4 Meeting # 106</w:t>
      </w:r>
      <w:r w:rsidR="008F1D22">
        <w:rPr>
          <w:rFonts w:ascii="Arial" w:hAnsi="Arial" w:cs="Arial"/>
          <w:bCs/>
          <w:sz w:val="24"/>
          <w:szCs w:val="24"/>
        </w:rPr>
        <w:t xml:space="preserve"> bis-e</w:t>
      </w:r>
      <w:r w:rsidRPr="004F5C20">
        <w:rPr>
          <w:rFonts w:ascii="Arial" w:hAnsi="Arial" w:cs="Arial"/>
          <w:bCs/>
          <w:sz w:val="24"/>
          <w:szCs w:val="24"/>
        </w:rPr>
        <w:tab/>
      </w:r>
      <w:r w:rsidR="00CF21CD">
        <w:rPr>
          <w:rFonts w:ascii="Arial" w:hAnsi="Arial" w:cs="Arial"/>
          <w:bCs/>
          <w:sz w:val="24"/>
          <w:szCs w:val="24"/>
        </w:rPr>
        <w:tab/>
      </w:r>
      <w:r w:rsidR="008C5519" w:rsidRPr="008C5519">
        <w:rPr>
          <w:rFonts w:ascii="Arial" w:hAnsi="Arial" w:cs="Arial"/>
          <w:bCs/>
          <w:sz w:val="24"/>
          <w:szCs w:val="24"/>
        </w:rPr>
        <w:t>R4-2305745</w:t>
      </w:r>
    </w:p>
    <w:p w14:paraId="426519AF" w14:textId="1B61E255" w:rsidR="001B17CD" w:rsidRPr="008F2323" w:rsidRDefault="008F1D22" w:rsidP="004F5C20">
      <w:pPr>
        <w:pStyle w:val="Header"/>
        <w:tabs>
          <w:tab w:val="clear" w:pos="4153"/>
          <w:tab w:val="clear" w:pos="8306"/>
          <w:tab w:val="right" w:pos="9781"/>
          <w:tab w:val="right" w:pos="13323"/>
        </w:tabs>
        <w:outlineLvl w:val="0"/>
        <w:rPr>
          <w:rFonts w:ascii="Arial" w:hAnsi="Arial" w:cs="Arial"/>
          <w:bCs/>
          <w:sz w:val="24"/>
          <w:szCs w:val="24"/>
        </w:rPr>
      </w:pPr>
      <w:r>
        <w:rPr>
          <w:rFonts w:ascii="Arial" w:hAnsi="Arial" w:cs="Arial"/>
          <w:bCs/>
          <w:sz w:val="24"/>
          <w:szCs w:val="24"/>
        </w:rPr>
        <w:t>Electronic meeting</w:t>
      </w:r>
      <w:r w:rsidR="004F5C20" w:rsidRPr="004F5C20">
        <w:rPr>
          <w:rFonts w:ascii="Arial" w:hAnsi="Arial" w:cs="Arial"/>
          <w:bCs/>
          <w:sz w:val="24"/>
          <w:szCs w:val="24"/>
        </w:rPr>
        <w:t xml:space="preserve">, </w:t>
      </w:r>
      <w:r>
        <w:rPr>
          <w:rFonts w:ascii="Arial" w:hAnsi="Arial" w:cs="Arial"/>
          <w:bCs/>
          <w:sz w:val="24"/>
          <w:szCs w:val="24"/>
        </w:rPr>
        <w:t>April</w:t>
      </w:r>
      <w:r w:rsidR="004F5C20" w:rsidRPr="004F5C20">
        <w:rPr>
          <w:rFonts w:ascii="Arial" w:hAnsi="Arial" w:cs="Arial"/>
          <w:bCs/>
          <w:sz w:val="24"/>
          <w:szCs w:val="24"/>
        </w:rPr>
        <w:t xml:space="preserve"> </w:t>
      </w:r>
      <w:r>
        <w:rPr>
          <w:rFonts w:ascii="Arial" w:hAnsi="Arial" w:cs="Arial"/>
          <w:bCs/>
          <w:sz w:val="24"/>
          <w:szCs w:val="24"/>
        </w:rPr>
        <w:t>1</w:t>
      </w:r>
      <w:r w:rsidR="004F5C20" w:rsidRPr="004F5C20">
        <w:rPr>
          <w:rFonts w:ascii="Arial" w:hAnsi="Arial" w:cs="Arial"/>
          <w:bCs/>
          <w:sz w:val="24"/>
          <w:szCs w:val="24"/>
        </w:rPr>
        <w:t xml:space="preserve">7 – </w:t>
      </w:r>
      <w:r w:rsidR="00CF21CD">
        <w:rPr>
          <w:rFonts w:ascii="Arial" w:hAnsi="Arial" w:cs="Arial"/>
          <w:bCs/>
          <w:sz w:val="24"/>
          <w:szCs w:val="24"/>
        </w:rPr>
        <w:t>26</w:t>
      </w:r>
      <w:r w:rsidR="004F5C20" w:rsidRPr="004F5C20">
        <w:rPr>
          <w:rFonts w:ascii="Arial" w:hAnsi="Arial" w:cs="Arial"/>
          <w:bCs/>
          <w:sz w:val="24"/>
          <w:szCs w:val="24"/>
        </w:rPr>
        <w:t>, 202</w:t>
      </w:r>
      <w:r w:rsidR="00CF21CD">
        <w:rPr>
          <w:rFonts w:ascii="Arial" w:hAnsi="Arial" w:cs="Arial"/>
          <w:bCs/>
          <w:sz w:val="24"/>
          <w:szCs w:val="24"/>
        </w:rPr>
        <w:t>3</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118473E0"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on UL 256-QAM for FR2-1</w:t>
      </w:r>
    </w:p>
    <w:p w14:paraId="46BB346F" w14:textId="48B5EB10"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C06665">
        <w:rPr>
          <w:rFonts w:ascii="Arial" w:hAnsi="Arial" w:cs="Arial"/>
        </w:rPr>
        <w:t>5</w:t>
      </w:r>
      <w:r w:rsidR="00A94547">
        <w:rPr>
          <w:rFonts w:ascii="Arial" w:hAnsi="Arial" w:cs="Arial"/>
        </w:rPr>
        <w:t>.7.2</w:t>
      </w:r>
    </w:p>
    <w:p w14:paraId="12B3F2E2" w14:textId="4441233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5A0E8B" w:rsidRPr="00D44327">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5DC3A64" w14:textId="2D545483" w:rsidR="00B610AA" w:rsidRDefault="004F5C20" w:rsidP="00240DD3">
      <w:pPr>
        <w:jc w:val="both"/>
        <w:rPr>
          <w:lang w:eastAsia="zh-CN"/>
        </w:rPr>
      </w:pPr>
      <w:r>
        <w:rPr>
          <w:lang w:eastAsia="zh-CN"/>
        </w:rPr>
        <w:t xml:space="preserve">Supporting uplink 256QAM </w:t>
      </w:r>
      <w:r w:rsidR="00BF10E3">
        <w:rPr>
          <w:lang w:eastAsia="zh-CN"/>
        </w:rPr>
        <w:t xml:space="preserve">in </w:t>
      </w:r>
      <w:r w:rsidR="000012EF">
        <w:rPr>
          <w:lang w:eastAsia="zh-CN"/>
        </w:rPr>
        <w:t xml:space="preserve">FR2-1 </w:t>
      </w:r>
      <w:r w:rsidR="0094072B">
        <w:rPr>
          <w:lang w:eastAsia="zh-CN"/>
        </w:rPr>
        <w:t xml:space="preserve">was </w:t>
      </w:r>
      <w:r>
        <w:rPr>
          <w:lang w:eastAsia="zh-CN"/>
        </w:rPr>
        <w:t xml:space="preserve">further discussed in </w:t>
      </w:r>
      <w:r w:rsidR="00EA18AC">
        <w:rPr>
          <w:lang w:eastAsia="zh-CN"/>
        </w:rPr>
        <w:t>RAN4 #10</w:t>
      </w:r>
      <w:r w:rsidR="0094072B">
        <w:rPr>
          <w:lang w:eastAsia="zh-CN"/>
        </w:rPr>
        <w:t>6</w:t>
      </w:r>
      <w:r w:rsidR="001A3BA8">
        <w:rPr>
          <w:lang w:eastAsia="zh-CN"/>
        </w:rPr>
        <w:t>,</w:t>
      </w:r>
      <w:r w:rsidR="00844B55">
        <w:rPr>
          <w:lang w:eastAsia="zh-CN"/>
        </w:rPr>
        <w:t xml:space="preserve"> </w:t>
      </w:r>
      <w:r w:rsidR="00FD45C1">
        <w:rPr>
          <w:lang w:eastAsia="zh-CN"/>
        </w:rPr>
        <w:t xml:space="preserve">and </w:t>
      </w:r>
      <w:r w:rsidR="0094072B">
        <w:rPr>
          <w:lang w:eastAsia="zh-CN"/>
        </w:rPr>
        <w:t xml:space="preserve">a </w:t>
      </w:r>
      <w:r w:rsidR="00844B55">
        <w:rPr>
          <w:lang w:eastAsia="zh-CN"/>
        </w:rPr>
        <w:t>WF has been approved</w:t>
      </w:r>
      <w:r w:rsidR="00870FE3">
        <w:rPr>
          <w:lang w:eastAsia="zh-CN"/>
        </w:rPr>
        <w:t xml:space="preserve"> </w:t>
      </w:r>
      <w:r w:rsidR="008D737B">
        <w:rPr>
          <w:lang w:eastAsia="zh-CN"/>
        </w:rPr>
        <w:fldChar w:fldCharType="begin"/>
      </w:r>
      <w:r w:rsidR="008D737B">
        <w:rPr>
          <w:lang w:eastAsia="zh-CN"/>
        </w:rPr>
        <w:instrText xml:space="preserve"> REF _Ref131407831 \r \h </w:instrText>
      </w:r>
      <w:r w:rsidR="008D737B">
        <w:rPr>
          <w:lang w:eastAsia="zh-CN"/>
        </w:rPr>
      </w:r>
      <w:r w:rsidR="008D737B">
        <w:rPr>
          <w:lang w:eastAsia="zh-CN"/>
        </w:rPr>
        <w:fldChar w:fldCharType="separate"/>
      </w:r>
      <w:r w:rsidR="00B55B03">
        <w:rPr>
          <w:lang w:eastAsia="zh-CN"/>
        </w:rPr>
        <w:t>[1]</w:t>
      </w:r>
      <w:r w:rsidR="008D737B">
        <w:rPr>
          <w:lang w:eastAsia="zh-CN"/>
        </w:rPr>
        <w:fldChar w:fldCharType="end"/>
      </w:r>
      <w:r w:rsidR="008D737B">
        <w:rPr>
          <w:lang w:eastAsia="zh-CN"/>
        </w:rPr>
        <w:t xml:space="preserve">. </w:t>
      </w:r>
      <w:r w:rsidR="00850615">
        <w:rPr>
          <w:lang w:eastAsia="zh-CN"/>
        </w:rPr>
        <w:t>From</w:t>
      </w:r>
      <w:r w:rsidR="00996FB1">
        <w:rPr>
          <w:lang w:eastAsia="zh-CN"/>
        </w:rPr>
        <w:t xml:space="preserve"> all WF</w:t>
      </w:r>
      <w:r w:rsidR="00770A85">
        <w:rPr>
          <w:lang w:eastAsia="zh-CN"/>
        </w:rPr>
        <w:t xml:space="preserve"> together,</w:t>
      </w:r>
      <w:r w:rsidR="00996FB1">
        <w:rPr>
          <w:lang w:eastAsia="zh-CN"/>
        </w:rPr>
        <w:t xml:space="preserve"> </w:t>
      </w:r>
      <w:r w:rsidR="00996FB1">
        <w:rPr>
          <w:lang w:eastAsia="zh-CN"/>
        </w:rPr>
        <w:fldChar w:fldCharType="begin"/>
      </w:r>
      <w:r w:rsidR="00996FB1">
        <w:rPr>
          <w:lang w:eastAsia="zh-CN"/>
        </w:rPr>
        <w:instrText xml:space="preserve"> REF _Ref131407831 \r \h </w:instrText>
      </w:r>
      <w:r w:rsidR="00996FB1">
        <w:rPr>
          <w:lang w:eastAsia="zh-CN"/>
        </w:rPr>
      </w:r>
      <w:r w:rsidR="00996FB1">
        <w:rPr>
          <w:lang w:eastAsia="zh-CN"/>
        </w:rPr>
        <w:fldChar w:fldCharType="separate"/>
      </w:r>
      <w:r w:rsidR="00B55B03">
        <w:rPr>
          <w:lang w:eastAsia="zh-CN"/>
        </w:rPr>
        <w:t>[1]</w:t>
      </w:r>
      <w:r w:rsidR="00996FB1">
        <w:rPr>
          <w:lang w:eastAsia="zh-CN"/>
        </w:rPr>
        <w:fldChar w:fldCharType="end"/>
      </w:r>
      <w:r w:rsidR="00996FB1">
        <w:rPr>
          <w:lang w:eastAsia="zh-CN"/>
        </w:rPr>
        <w:t xml:space="preserve">, </w:t>
      </w:r>
      <w:r w:rsidR="00850615">
        <w:rPr>
          <w:lang w:eastAsia="zh-CN"/>
        </w:rPr>
        <w:fldChar w:fldCharType="begin"/>
      </w:r>
      <w:r w:rsidR="00850615">
        <w:rPr>
          <w:lang w:eastAsia="zh-CN"/>
        </w:rPr>
        <w:instrText xml:space="preserve"> REF _Ref131408377 \r \h </w:instrText>
      </w:r>
      <w:r w:rsidR="00850615">
        <w:rPr>
          <w:lang w:eastAsia="zh-CN"/>
        </w:rPr>
      </w:r>
      <w:r w:rsidR="00850615">
        <w:rPr>
          <w:lang w:eastAsia="zh-CN"/>
        </w:rPr>
        <w:fldChar w:fldCharType="separate"/>
      </w:r>
      <w:r w:rsidR="00B55B03">
        <w:rPr>
          <w:lang w:eastAsia="zh-CN"/>
        </w:rPr>
        <w:t>[2]</w:t>
      </w:r>
      <w:r w:rsidR="00850615">
        <w:rPr>
          <w:lang w:eastAsia="zh-CN"/>
        </w:rPr>
        <w:fldChar w:fldCharType="end"/>
      </w:r>
      <w:r w:rsidR="00850615">
        <w:rPr>
          <w:lang w:eastAsia="zh-CN"/>
        </w:rPr>
        <w:t xml:space="preserve"> and </w:t>
      </w:r>
      <w:r w:rsidR="00850615">
        <w:rPr>
          <w:lang w:eastAsia="zh-CN"/>
        </w:rPr>
        <w:fldChar w:fldCharType="begin"/>
      </w:r>
      <w:r w:rsidR="00850615">
        <w:rPr>
          <w:lang w:eastAsia="zh-CN"/>
        </w:rPr>
        <w:instrText xml:space="preserve"> REF _Ref131408391 \r \h </w:instrText>
      </w:r>
      <w:r w:rsidR="00850615">
        <w:rPr>
          <w:lang w:eastAsia="zh-CN"/>
        </w:rPr>
      </w:r>
      <w:r w:rsidR="00850615">
        <w:rPr>
          <w:lang w:eastAsia="zh-CN"/>
        </w:rPr>
        <w:fldChar w:fldCharType="separate"/>
      </w:r>
      <w:r w:rsidR="00B55B03">
        <w:rPr>
          <w:lang w:eastAsia="zh-CN"/>
        </w:rPr>
        <w:t>[3]</w:t>
      </w:r>
      <w:r w:rsidR="00850615">
        <w:rPr>
          <w:lang w:eastAsia="zh-CN"/>
        </w:rPr>
        <w:fldChar w:fldCharType="end"/>
      </w:r>
      <w:r w:rsidR="00770A85">
        <w:rPr>
          <w:lang w:eastAsia="zh-CN"/>
        </w:rPr>
        <w:t>, it</w:t>
      </w:r>
      <w:r w:rsidR="00870FE3">
        <w:rPr>
          <w:lang w:eastAsia="zh-CN"/>
        </w:rPr>
        <w:t xml:space="preserve"> </w:t>
      </w:r>
      <w:r w:rsidR="00AC633F">
        <w:rPr>
          <w:lang w:eastAsia="zh-CN"/>
        </w:rPr>
        <w:t>has been</w:t>
      </w:r>
      <w:r w:rsidR="00870FE3">
        <w:rPr>
          <w:lang w:eastAsia="zh-CN"/>
        </w:rPr>
        <w:t xml:space="preserve"> concluded that the 256 QAM is feasible for PC1</w:t>
      </w:r>
      <w:r w:rsidR="009D4E64">
        <w:rPr>
          <w:lang w:eastAsia="zh-CN"/>
        </w:rPr>
        <w:t>/PC2/PC5</w:t>
      </w:r>
      <w:r w:rsidR="00870FE3">
        <w:rPr>
          <w:lang w:eastAsia="zh-CN"/>
        </w:rPr>
        <w:t xml:space="preserve"> </w:t>
      </w:r>
      <w:r w:rsidR="009D4E64">
        <w:rPr>
          <w:lang w:eastAsia="zh-CN"/>
        </w:rPr>
        <w:t>for</w:t>
      </w:r>
      <w:r w:rsidR="00870FE3">
        <w:rPr>
          <w:lang w:eastAsia="zh-CN"/>
        </w:rPr>
        <w:t xml:space="preserve"> </w:t>
      </w:r>
      <w:r w:rsidR="0038209D">
        <w:rPr>
          <w:lang w:eastAsia="zh-CN"/>
        </w:rPr>
        <w:t>both</w:t>
      </w:r>
      <w:r w:rsidR="00C77A4F">
        <w:rPr>
          <w:lang w:eastAsia="zh-CN"/>
        </w:rPr>
        <w:t xml:space="preserve"> </w:t>
      </w:r>
      <w:r w:rsidR="00870FE3">
        <w:rPr>
          <w:lang w:eastAsia="zh-CN"/>
        </w:rPr>
        <w:t>29 GHz</w:t>
      </w:r>
      <w:r w:rsidR="009D4E64">
        <w:rPr>
          <w:lang w:eastAsia="zh-CN"/>
        </w:rPr>
        <w:t xml:space="preserve"> and </w:t>
      </w:r>
      <w:r w:rsidR="00B92424">
        <w:rPr>
          <w:lang w:eastAsia="zh-CN"/>
        </w:rPr>
        <w:t>39GHz</w:t>
      </w:r>
      <w:r w:rsidR="001A3BA8">
        <w:rPr>
          <w:lang w:eastAsia="zh-CN"/>
        </w:rPr>
        <w:t>,</w:t>
      </w:r>
      <w:r w:rsidR="00FB2C16">
        <w:rPr>
          <w:lang w:eastAsia="zh-CN"/>
        </w:rPr>
        <w:t xml:space="preserve"> </w:t>
      </w:r>
      <w:r w:rsidR="00C77A4F">
        <w:rPr>
          <w:lang w:eastAsia="zh-CN"/>
        </w:rPr>
        <w:t>however,</w:t>
      </w:r>
      <w:r w:rsidR="00FB2C16">
        <w:rPr>
          <w:lang w:eastAsia="zh-CN"/>
        </w:rPr>
        <w:t xml:space="preserve"> </w:t>
      </w:r>
      <w:r w:rsidR="00D90382">
        <w:rPr>
          <w:lang w:eastAsia="zh-CN"/>
        </w:rPr>
        <w:t xml:space="preserve">it is </w:t>
      </w:r>
      <w:r w:rsidR="00C77A4F">
        <w:rPr>
          <w:lang w:eastAsia="zh-CN"/>
        </w:rPr>
        <w:t xml:space="preserve">found </w:t>
      </w:r>
      <w:r w:rsidR="00D90382">
        <w:rPr>
          <w:lang w:eastAsia="zh-CN"/>
        </w:rPr>
        <w:t>unfeasible to use 48 GHz to support 256</w:t>
      </w:r>
      <w:r w:rsidR="00EE7D4F">
        <w:rPr>
          <w:lang w:eastAsia="zh-CN"/>
        </w:rPr>
        <w:t xml:space="preserve"> </w:t>
      </w:r>
      <w:r w:rsidR="00D90382">
        <w:rPr>
          <w:lang w:eastAsia="zh-CN"/>
        </w:rPr>
        <w:t>QAM in uplink in Rel-18</w:t>
      </w:r>
      <w:r w:rsidR="006A1A61">
        <w:rPr>
          <w:lang w:eastAsia="zh-CN"/>
        </w:rPr>
        <w:t>.</w:t>
      </w:r>
      <w:r w:rsidR="004F4226">
        <w:rPr>
          <w:lang w:eastAsia="zh-CN"/>
        </w:rPr>
        <w:t xml:space="preserve"> </w:t>
      </w:r>
      <w:r w:rsidR="00F65AE4">
        <w:rPr>
          <w:lang w:eastAsia="zh-CN"/>
        </w:rPr>
        <w:t xml:space="preserve">Latest </w:t>
      </w:r>
      <w:r w:rsidR="00A20442">
        <w:rPr>
          <w:lang w:eastAsia="zh-CN"/>
        </w:rPr>
        <w:t xml:space="preserve">revised WID is found in </w:t>
      </w:r>
      <w:r w:rsidR="00513939">
        <w:rPr>
          <w:lang w:eastAsia="zh-CN"/>
        </w:rPr>
        <w:fldChar w:fldCharType="begin"/>
      </w:r>
      <w:r w:rsidR="00513939">
        <w:rPr>
          <w:lang w:eastAsia="zh-CN"/>
        </w:rPr>
        <w:instrText xml:space="preserve"> REF _Ref131412868 \r \h </w:instrText>
      </w:r>
      <w:r w:rsidR="00513939">
        <w:rPr>
          <w:lang w:eastAsia="zh-CN"/>
        </w:rPr>
      </w:r>
      <w:r w:rsidR="00513939">
        <w:rPr>
          <w:lang w:eastAsia="zh-CN"/>
        </w:rPr>
        <w:fldChar w:fldCharType="separate"/>
      </w:r>
      <w:r w:rsidR="00B55B03">
        <w:rPr>
          <w:lang w:eastAsia="zh-CN"/>
        </w:rPr>
        <w:t>[4]</w:t>
      </w:r>
      <w:r w:rsidR="00513939">
        <w:rPr>
          <w:lang w:eastAsia="zh-CN"/>
        </w:rPr>
        <w:fldChar w:fldCharType="end"/>
      </w:r>
      <w:r w:rsidR="00314D3D">
        <w:rPr>
          <w:lang w:eastAsia="zh-CN"/>
        </w:rPr>
        <w:t xml:space="preserve"> and remaining</w:t>
      </w:r>
      <w:r w:rsidR="00DE2EB7">
        <w:rPr>
          <w:lang w:eastAsia="zh-CN"/>
        </w:rPr>
        <w:t xml:space="preserve"> Open Issues is found in </w:t>
      </w:r>
      <w:r w:rsidR="00DE2EB7">
        <w:rPr>
          <w:lang w:eastAsia="zh-CN"/>
        </w:rPr>
        <w:fldChar w:fldCharType="begin"/>
      </w:r>
      <w:r w:rsidR="00DE2EB7">
        <w:rPr>
          <w:lang w:eastAsia="zh-CN"/>
        </w:rPr>
        <w:instrText xml:space="preserve"> REF _Ref131433972 \r \h </w:instrText>
      </w:r>
      <w:r w:rsidR="00DE2EB7">
        <w:rPr>
          <w:lang w:eastAsia="zh-CN"/>
        </w:rPr>
      </w:r>
      <w:r w:rsidR="00DE2EB7">
        <w:rPr>
          <w:lang w:eastAsia="zh-CN"/>
        </w:rPr>
        <w:fldChar w:fldCharType="separate"/>
      </w:r>
      <w:r w:rsidR="00B55B03">
        <w:rPr>
          <w:lang w:eastAsia="zh-CN"/>
        </w:rPr>
        <w:t>[5]</w:t>
      </w:r>
      <w:r w:rsidR="00DE2EB7">
        <w:rPr>
          <w:lang w:eastAsia="zh-CN"/>
        </w:rPr>
        <w:fldChar w:fldCharType="end"/>
      </w:r>
      <w:r w:rsidR="00E76E80">
        <w:rPr>
          <w:lang w:eastAsia="zh-CN"/>
        </w:rPr>
        <w:t>, also copied below</w:t>
      </w:r>
      <w:r w:rsidR="00F25D93">
        <w:rPr>
          <w:lang w:eastAsia="zh-CN"/>
        </w:rPr>
        <w:t xml:space="preserve"> (only items regarding 256QAM)</w:t>
      </w:r>
      <w:r w:rsidR="00E76E80">
        <w:rPr>
          <w:lang w:eastAsia="zh-CN"/>
        </w:rPr>
        <w:t>.</w:t>
      </w:r>
    </w:p>
    <w:p w14:paraId="0CF8BECC" w14:textId="77777777" w:rsidR="00A836E8" w:rsidRDefault="00A836E8" w:rsidP="00A836E8">
      <w:pPr>
        <w:spacing w:after="60"/>
        <w:rPr>
          <w:lang w:eastAsia="zh-CN"/>
        </w:rPr>
      </w:pPr>
    </w:p>
    <w:p w14:paraId="3DBC4D02" w14:textId="77777777" w:rsidR="00A836E8" w:rsidRDefault="00A836E8" w:rsidP="00A836E8">
      <w:pPr>
        <w:jc w:val="both"/>
      </w:pPr>
      <w:r>
        <w:rPr>
          <w:noProof/>
        </w:rPr>
        <mc:AlternateContent>
          <mc:Choice Requires="wps">
            <w:drawing>
              <wp:inline distT="0" distB="0" distL="0" distR="0" wp14:anchorId="549D7F92" wp14:editId="04CAA39F">
                <wp:extent cx="6114553" cy="1571244"/>
                <wp:effectExtent l="38100" t="38100" r="114935" b="1054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571244"/>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6187F974" w14:textId="50F44302" w:rsidR="004F1D7C" w:rsidRPr="004F1D7C" w:rsidRDefault="004F1D7C" w:rsidP="00577D99">
                            <w:pPr>
                              <w:pStyle w:val="Heading4"/>
                              <w:numPr>
                                <w:ilvl w:val="0"/>
                                <w:numId w:val="0"/>
                              </w:numPr>
                              <w:ind w:left="864" w:hanging="864"/>
                              <w:rPr>
                                <w:rFonts w:ascii="Arial" w:eastAsia="Times New Roman" w:hAnsi="Arial"/>
                                <w:b w:val="0"/>
                                <w:bCs w:val="0"/>
                                <w:sz w:val="24"/>
                                <w:szCs w:val="20"/>
                                <w:lang w:val="en-GB" w:eastAsia="ja-JP"/>
                              </w:rPr>
                            </w:pPr>
                            <w:r w:rsidRPr="004F1D7C">
                              <w:rPr>
                                <w:rFonts w:ascii="Arial" w:eastAsia="Times New Roman" w:hAnsi="Arial"/>
                                <w:b w:val="0"/>
                                <w:bCs w:val="0"/>
                                <w:sz w:val="24"/>
                                <w:szCs w:val="20"/>
                                <w:lang w:val="en-GB" w:eastAsia="ja-JP"/>
                              </w:rPr>
                              <w:t>2.4.2</w:t>
                            </w:r>
                            <w:r w:rsidRPr="004F1D7C">
                              <w:rPr>
                                <w:rFonts w:ascii="Arial" w:eastAsia="Times New Roman" w:hAnsi="Arial"/>
                                <w:b w:val="0"/>
                                <w:bCs w:val="0"/>
                                <w:sz w:val="24"/>
                                <w:szCs w:val="20"/>
                                <w:lang w:val="en-GB" w:eastAsia="ja-JP"/>
                              </w:rPr>
                              <w:tab/>
                              <w:t>Remaining Open issues</w:t>
                            </w:r>
                          </w:p>
                          <w:p w14:paraId="3879B986" w14:textId="77777777" w:rsidR="004F1D7C" w:rsidRPr="004F1D7C" w:rsidRDefault="004F1D7C" w:rsidP="004F1D7C">
                            <w:pPr>
                              <w:widowControl w:val="0"/>
                              <w:numPr>
                                <w:ilvl w:val="0"/>
                                <w:numId w:val="45"/>
                              </w:numPr>
                              <w:spacing w:line="256" w:lineRule="auto"/>
                              <w:jc w:val="both"/>
                              <w:rPr>
                                <w:rFonts w:ascii="Century" w:eastAsia="Yu Mincho" w:hAnsi="Century"/>
                                <w:kern w:val="2"/>
                                <w:sz w:val="21"/>
                                <w:szCs w:val="22"/>
                                <w:lang w:val="en-GB" w:eastAsia="ja-JP"/>
                              </w:rPr>
                            </w:pPr>
                            <w:r w:rsidRPr="004F1D7C">
                              <w:rPr>
                                <w:rFonts w:ascii="Century" w:eastAsia="Yu Mincho" w:hAnsi="Century"/>
                                <w:kern w:val="2"/>
                                <w:sz w:val="21"/>
                                <w:szCs w:val="22"/>
                                <w:lang w:val="en-GB" w:eastAsia="ja-JP"/>
                              </w:rPr>
                              <w:t>UL 256QAM</w:t>
                            </w:r>
                          </w:p>
                          <w:p w14:paraId="30CF101D" w14:textId="77777777" w:rsidR="004F1D7C" w:rsidRPr="004F1D7C" w:rsidRDefault="004F1D7C" w:rsidP="004F1D7C">
                            <w:pPr>
                              <w:widowControl w:val="0"/>
                              <w:numPr>
                                <w:ilvl w:val="1"/>
                                <w:numId w:val="45"/>
                              </w:numPr>
                              <w:spacing w:line="256" w:lineRule="auto"/>
                              <w:jc w:val="both"/>
                              <w:rPr>
                                <w:rFonts w:ascii="Century" w:eastAsia="Yu Mincho" w:hAnsi="Century"/>
                                <w:kern w:val="2"/>
                                <w:sz w:val="21"/>
                                <w:szCs w:val="22"/>
                                <w:lang w:val="en-GB" w:eastAsia="ja-JP"/>
                              </w:rPr>
                            </w:pPr>
                            <w:r w:rsidRPr="004F1D7C">
                              <w:rPr>
                                <w:rFonts w:ascii="Century" w:eastAsia="Yu Mincho" w:hAnsi="Century"/>
                                <w:kern w:val="2"/>
                                <w:sz w:val="21"/>
                                <w:szCs w:val="22"/>
                                <w:lang w:val="en-GB" w:eastAsia="ja-JP"/>
                              </w:rPr>
                              <w:t>ICI compensation</w:t>
                            </w:r>
                          </w:p>
                          <w:p w14:paraId="12A9F87D" w14:textId="77777777" w:rsidR="004F1D7C" w:rsidRPr="004F1D7C" w:rsidRDefault="004F1D7C" w:rsidP="004F1D7C">
                            <w:pPr>
                              <w:widowControl w:val="0"/>
                              <w:numPr>
                                <w:ilvl w:val="1"/>
                                <w:numId w:val="45"/>
                              </w:numPr>
                              <w:spacing w:line="256" w:lineRule="auto"/>
                              <w:jc w:val="both"/>
                              <w:rPr>
                                <w:rFonts w:ascii="Century" w:eastAsia="Yu Mincho" w:hAnsi="Century"/>
                                <w:kern w:val="2"/>
                                <w:sz w:val="21"/>
                                <w:szCs w:val="22"/>
                                <w:lang w:val="en-GB" w:eastAsia="ja-JP"/>
                              </w:rPr>
                            </w:pPr>
                            <w:r w:rsidRPr="004F1D7C">
                              <w:rPr>
                                <w:rFonts w:ascii="Century" w:eastAsia="Yu Mincho" w:hAnsi="Century"/>
                                <w:kern w:val="2"/>
                                <w:sz w:val="21"/>
                                <w:szCs w:val="22"/>
                                <w:lang w:val="en-GB" w:eastAsia="ja-JP"/>
                              </w:rPr>
                              <w:t>PTRS configuration for EVM test and MPR requirement</w:t>
                            </w:r>
                          </w:p>
                          <w:p w14:paraId="1DAE7F9F" w14:textId="77777777" w:rsidR="004F1D7C" w:rsidRPr="004F1D7C" w:rsidRDefault="004F1D7C" w:rsidP="004F1D7C">
                            <w:pPr>
                              <w:widowControl w:val="0"/>
                              <w:numPr>
                                <w:ilvl w:val="1"/>
                                <w:numId w:val="45"/>
                              </w:numPr>
                              <w:spacing w:line="256" w:lineRule="auto"/>
                              <w:jc w:val="both"/>
                              <w:rPr>
                                <w:rFonts w:ascii="Century" w:eastAsia="Yu Mincho" w:hAnsi="Century"/>
                                <w:kern w:val="2"/>
                                <w:sz w:val="21"/>
                                <w:szCs w:val="22"/>
                                <w:lang w:val="en-GB" w:eastAsia="ja-JP"/>
                              </w:rPr>
                            </w:pPr>
                            <w:r w:rsidRPr="004F1D7C">
                              <w:rPr>
                                <w:rFonts w:ascii="Century" w:eastAsia="Yu Mincho" w:hAnsi="Century"/>
                                <w:kern w:val="2"/>
                                <w:sz w:val="21"/>
                                <w:szCs w:val="22"/>
                                <w:lang w:val="en-GB" w:eastAsia="ja-JP"/>
                              </w:rPr>
                              <w:t>Phase noise profile in MPR simulation</w:t>
                            </w:r>
                          </w:p>
                          <w:p w14:paraId="4A62B0AE" w14:textId="77777777" w:rsidR="004F1D7C" w:rsidRPr="004F1D7C" w:rsidRDefault="004F1D7C" w:rsidP="004F1D7C">
                            <w:pPr>
                              <w:widowControl w:val="0"/>
                              <w:numPr>
                                <w:ilvl w:val="1"/>
                                <w:numId w:val="45"/>
                              </w:numPr>
                              <w:spacing w:line="256" w:lineRule="auto"/>
                              <w:jc w:val="both"/>
                              <w:rPr>
                                <w:rFonts w:ascii="Century" w:eastAsia="Yu Mincho" w:hAnsi="Century"/>
                                <w:kern w:val="2"/>
                                <w:sz w:val="21"/>
                                <w:szCs w:val="22"/>
                                <w:lang w:val="en-GB" w:eastAsia="ja-JP"/>
                              </w:rPr>
                            </w:pPr>
                            <w:r w:rsidRPr="004F1D7C">
                              <w:rPr>
                                <w:rFonts w:ascii="Century" w:eastAsia="Yu Mincho" w:hAnsi="Century"/>
                                <w:kern w:val="2"/>
                                <w:sz w:val="21"/>
                                <w:szCs w:val="22"/>
                                <w:lang w:val="en-GB" w:eastAsia="ja-JP"/>
                              </w:rPr>
                              <w:t>minimum EIRP</w:t>
                            </w:r>
                          </w:p>
                          <w:p w14:paraId="4720ECB6" w14:textId="77777777" w:rsidR="004F1D7C" w:rsidRPr="004F1D7C" w:rsidRDefault="004F1D7C" w:rsidP="004F1D7C">
                            <w:pPr>
                              <w:widowControl w:val="0"/>
                              <w:numPr>
                                <w:ilvl w:val="1"/>
                                <w:numId w:val="45"/>
                              </w:numPr>
                              <w:spacing w:line="256" w:lineRule="auto"/>
                              <w:jc w:val="both"/>
                              <w:rPr>
                                <w:rFonts w:ascii="Century" w:eastAsia="Yu Mincho" w:hAnsi="Century"/>
                                <w:kern w:val="2"/>
                                <w:sz w:val="21"/>
                                <w:szCs w:val="22"/>
                                <w:lang w:val="en-GB" w:eastAsia="ja-JP"/>
                              </w:rPr>
                            </w:pPr>
                            <w:r w:rsidRPr="004F1D7C">
                              <w:rPr>
                                <w:rFonts w:ascii="Century" w:eastAsia="Yu Mincho" w:hAnsi="Century"/>
                                <w:kern w:val="2"/>
                                <w:sz w:val="21"/>
                                <w:szCs w:val="22"/>
                                <w:lang w:val="en-GB" w:eastAsia="ja-JP"/>
                              </w:rPr>
                              <w:t>Basic EVM measurement</w:t>
                            </w:r>
                          </w:p>
                        </w:txbxContent>
                      </wps:txbx>
                      <wps:bodyPr rot="0" vert="horz" wrap="square" lIns="91440" tIns="45720" rIns="91440" bIns="45720" anchor="t" anchorCtr="0">
                        <a:noAutofit/>
                      </wps:bodyPr>
                    </wps:wsp>
                  </a:graphicData>
                </a:graphic>
              </wp:inline>
            </w:drawing>
          </mc:Choice>
          <mc:Fallback xmlns:a="http://schemas.openxmlformats.org/drawingml/2006/main">
            <w:pict w14:anchorId="64562B3F">
              <v:shapetype id="_x0000_t202" coordsize="21600,21600" o:spt="202" path="m,l,21600r21600,l21600,xe" w14:anchorId="549D7F92">
                <v:stroke joinstyle="miter"/>
                <v:path gradientshapeok="t" o:connecttype="rect"/>
              </v:shapetype>
              <v:shape id="Text Box 2" style="width:481.45pt;height:123.7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">
                <v:shadow on="t" color="black" opacity="26214f" offset=".74836mm,.74836mm" origin="-.5,-.5"/>
                <v:textbox>
                  <w:txbxContent>
                    <w:p w:rsidRPr="004F1D7C" w:rsidR="004F1D7C" w:rsidP="00577D99" w:rsidRDefault="004F1D7C" w14:paraId="7E991BC5" w14:textId="50F44302">
                      <w:pPr>
                        <w:pStyle w:val="Heading4"/>
                        <w:numPr>
                          <w:ilvl w:val="0"/>
                          <w:numId w:val="0"/>
                        </w:numPr>
                        <w:ind w:left="864" w:hanging="864"/>
                        <w:rPr>
                          <w:rFonts w:ascii="Arial" w:hAnsi="Arial" w:eastAsia="Times New Roman"/>
                          <w:b w:val="0"/>
                          <w:bCs w:val="0"/>
                          <w:sz w:val="24"/>
                          <w:szCs w:val="20"/>
                          <w:lang w:val="en-GB" w:eastAsia="ja-JP"/>
                        </w:rPr>
                      </w:pPr>
                      <w:r w:rsidRPr="004F1D7C">
                        <w:rPr>
                          <w:rFonts w:ascii="Arial" w:hAnsi="Arial" w:eastAsia="Times New Roman"/>
                          <w:b w:val="0"/>
                          <w:bCs w:val="0"/>
                          <w:sz w:val="24"/>
                          <w:szCs w:val="20"/>
                          <w:lang w:val="en-GB" w:eastAsia="ja-JP"/>
                        </w:rPr>
                        <w:t>2.4.2</w:t>
                      </w:r>
                      <w:r w:rsidRPr="004F1D7C">
                        <w:rPr>
                          <w:rFonts w:ascii="Arial" w:hAnsi="Arial" w:eastAsia="Times New Roman"/>
                          <w:b w:val="0"/>
                          <w:bCs w:val="0"/>
                          <w:sz w:val="24"/>
                          <w:szCs w:val="20"/>
                          <w:lang w:val="en-GB" w:eastAsia="ja-JP"/>
                        </w:rPr>
                        <w:tab/>
                      </w:r>
                      <w:r w:rsidRPr="004F1D7C">
                        <w:rPr>
                          <w:rFonts w:ascii="Arial" w:hAnsi="Arial" w:eastAsia="Times New Roman"/>
                          <w:b w:val="0"/>
                          <w:bCs w:val="0"/>
                          <w:sz w:val="24"/>
                          <w:szCs w:val="20"/>
                          <w:lang w:val="en-GB" w:eastAsia="ja-JP"/>
                        </w:rPr>
                        <w:t>Remaining Open issues</w:t>
                      </w:r>
                    </w:p>
                    <w:p w:rsidRPr="004F1D7C" w:rsidR="004F1D7C" w:rsidP="004F1D7C" w:rsidRDefault="004F1D7C" w14:paraId="6B711908" w14:textId="77777777">
                      <w:pPr>
                        <w:widowControl w:val="0"/>
                        <w:numPr>
                          <w:ilvl w:val="0"/>
                          <w:numId w:val="45"/>
                        </w:numPr>
                        <w:spacing w:line="256" w:lineRule="auto"/>
                        <w:jc w:val="both"/>
                        <w:rPr>
                          <w:rFonts w:ascii="Century" w:hAnsi="Century" w:eastAsia="Yu Mincho"/>
                          <w:kern w:val="2"/>
                          <w:sz w:val="21"/>
                          <w:szCs w:val="22"/>
                          <w:lang w:val="en-GB" w:eastAsia="ja-JP"/>
                        </w:rPr>
                      </w:pPr>
                      <w:r w:rsidRPr="004F1D7C">
                        <w:rPr>
                          <w:rFonts w:ascii="Century" w:hAnsi="Century" w:eastAsia="Yu Mincho"/>
                          <w:kern w:val="2"/>
                          <w:sz w:val="21"/>
                          <w:szCs w:val="22"/>
                          <w:lang w:val="en-GB" w:eastAsia="ja-JP"/>
                        </w:rPr>
                        <w:t>UL 256QAM</w:t>
                      </w:r>
                    </w:p>
                    <w:p w:rsidRPr="004F1D7C" w:rsidR="004F1D7C" w:rsidP="004F1D7C" w:rsidRDefault="004F1D7C" w14:paraId="50C07C6E" w14:textId="77777777">
                      <w:pPr>
                        <w:widowControl w:val="0"/>
                        <w:numPr>
                          <w:ilvl w:val="1"/>
                          <w:numId w:val="45"/>
                        </w:numPr>
                        <w:spacing w:line="256" w:lineRule="auto"/>
                        <w:jc w:val="both"/>
                        <w:rPr>
                          <w:rFonts w:ascii="Century" w:hAnsi="Century" w:eastAsia="Yu Mincho"/>
                          <w:kern w:val="2"/>
                          <w:sz w:val="21"/>
                          <w:szCs w:val="22"/>
                          <w:lang w:val="en-GB" w:eastAsia="ja-JP"/>
                        </w:rPr>
                      </w:pPr>
                      <w:r w:rsidRPr="004F1D7C">
                        <w:rPr>
                          <w:rFonts w:ascii="Century" w:hAnsi="Century" w:eastAsia="Yu Mincho"/>
                          <w:kern w:val="2"/>
                          <w:sz w:val="21"/>
                          <w:szCs w:val="22"/>
                          <w:lang w:val="en-GB" w:eastAsia="ja-JP"/>
                        </w:rPr>
                        <w:t>ICI compensation</w:t>
                      </w:r>
                    </w:p>
                    <w:p w:rsidRPr="004F1D7C" w:rsidR="004F1D7C" w:rsidP="004F1D7C" w:rsidRDefault="004F1D7C" w14:paraId="7B2FE975" w14:textId="77777777">
                      <w:pPr>
                        <w:widowControl w:val="0"/>
                        <w:numPr>
                          <w:ilvl w:val="1"/>
                          <w:numId w:val="45"/>
                        </w:numPr>
                        <w:spacing w:line="256" w:lineRule="auto"/>
                        <w:jc w:val="both"/>
                        <w:rPr>
                          <w:rFonts w:ascii="Century" w:hAnsi="Century" w:eastAsia="Yu Mincho"/>
                          <w:kern w:val="2"/>
                          <w:sz w:val="21"/>
                          <w:szCs w:val="22"/>
                          <w:lang w:val="en-GB" w:eastAsia="ja-JP"/>
                        </w:rPr>
                      </w:pPr>
                      <w:r w:rsidRPr="004F1D7C">
                        <w:rPr>
                          <w:rFonts w:ascii="Century" w:hAnsi="Century" w:eastAsia="Yu Mincho"/>
                          <w:kern w:val="2"/>
                          <w:sz w:val="21"/>
                          <w:szCs w:val="22"/>
                          <w:lang w:val="en-GB" w:eastAsia="ja-JP"/>
                        </w:rPr>
                        <w:t>PTRS configuration for EVM test and MPR requirement</w:t>
                      </w:r>
                    </w:p>
                    <w:p w:rsidRPr="004F1D7C" w:rsidR="004F1D7C" w:rsidP="004F1D7C" w:rsidRDefault="004F1D7C" w14:paraId="5C093605" w14:textId="77777777">
                      <w:pPr>
                        <w:widowControl w:val="0"/>
                        <w:numPr>
                          <w:ilvl w:val="1"/>
                          <w:numId w:val="45"/>
                        </w:numPr>
                        <w:spacing w:line="256" w:lineRule="auto"/>
                        <w:jc w:val="both"/>
                        <w:rPr>
                          <w:rFonts w:ascii="Century" w:hAnsi="Century" w:eastAsia="Yu Mincho"/>
                          <w:kern w:val="2"/>
                          <w:sz w:val="21"/>
                          <w:szCs w:val="22"/>
                          <w:lang w:val="en-GB" w:eastAsia="ja-JP"/>
                        </w:rPr>
                      </w:pPr>
                      <w:r w:rsidRPr="004F1D7C">
                        <w:rPr>
                          <w:rFonts w:ascii="Century" w:hAnsi="Century" w:eastAsia="Yu Mincho"/>
                          <w:kern w:val="2"/>
                          <w:sz w:val="21"/>
                          <w:szCs w:val="22"/>
                          <w:lang w:val="en-GB" w:eastAsia="ja-JP"/>
                        </w:rPr>
                        <w:t>Phase noise profile in MPR simulation</w:t>
                      </w:r>
                    </w:p>
                    <w:p w:rsidRPr="004F1D7C" w:rsidR="004F1D7C" w:rsidP="004F1D7C" w:rsidRDefault="004F1D7C" w14:paraId="5A5E762D" w14:textId="77777777">
                      <w:pPr>
                        <w:widowControl w:val="0"/>
                        <w:numPr>
                          <w:ilvl w:val="1"/>
                          <w:numId w:val="45"/>
                        </w:numPr>
                        <w:spacing w:line="256" w:lineRule="auto"/>
                        <w:jc w:val="both"/>
                        <w:rPr>
                          <w:rFonts w:ascii="Century" w:hAnsi="Century" w:eastAsia="Yu Mincho"/>
                          <w:kern w:val="2"/>
                          <w:sz w:val="21"/>
                          <w:szCs w:val="22"/>
                          <w:lang w:val="en-GB" w:eastAsia="ja-JP"/>
                        </w:rPr>
                      </w:pPr>
                      <w:r w:rsidRPr="004F1D7C">
                        <w:rPr>
                          <w:rFonts w:ascii="Century" w:hAnsi="Century" w:eastAsia="Yu Mincho"/>
                          <w:kern w:val="2"/>
                          <w:sz w:val="21"/>
                          <w:szCs w:val="22"/>
                          <w:lang w:val="en-GB" w:eastAsia="ja-JP"/>
                        </w:rPr>
                        <w:t>minimum EIRP</w:t>
                      </w:r>
                    </w:p>
                    <w:p w:rsidRPr="004F1D7C" w:rsidR="004F1D7C" w:rsidP="004F1D7C" w:rsidRDefault="004F1D7C" w14:paraId="52E4718C" w14:textId="77777777">
                      <w:pPr>
                        <w:widowControl w:val="0"/>
                        <w:numPr>
                          <w:ilvl w:val="1"/>
                          <w:numId w:val="45"/>
                        </w:numPr>
                        <w:spacing w:line="256" w:lineRule="auto"/>
                        <w:jc w:val="both"/>
                        <w:rPr>
                          <w:rFonts w:ascii="Century" w:hAnsi="Century" w:eastAsia="Yu Mincho"/>
                          <w:kern w:val="2"/>
                          <w:sz w:val="21"/>
                          <w:szCs w:val="22"/>
                          <w:lang w:val="en-GB" w:eastAsia="ja-JP"/>
                        </w:rPr>
                      </w:pPr>
                      <w:r w:rsidRPr="004F1D7C">
                        <w:rPr>
                          <w:rFonts w:ascii="Century" w:hAnsi="Century" w:eastAsia="Yu Mincho"/>
                          <w:kern w:val="2"/>
                          <w:sz w:val="21"/>
                          <w:szCs w:val="22"/>
                          <w:lang w:val="en-GB" w:eastAsia="ja-JP"/>
                        </w:rPr>
                        <w:t>Basic EVM measurement</w:t>
                      </w:r>
                    </w:p>
                  </w:txbxContent>
                </v:textbox>
                <w10:anchorlock/>
              </v:shape>
            </w:pict>
          </mc:Fallback>
        </mc:AlternateContent>
      </w:r>
    </w:p>
    <w:p w14:paraId="7BE328B4" w14:textId="77777777" w:rsidR="00A836E8" w:rsidRDefault="00A836E8" w:rsidP="00A836E8">
      <w:pPr>
        <w:rPr>
          <w:lang w:eastAsia="zh-CN"/>
        </w:rPr>
      </w:pPr>
    </w:p>
    <w:p w14:paraId="60E5530D" w14:textId="62E28916" w:rsidR="00545553" w:rsidRDefault="00545553" w:rsidP="00240DD3">
      <w:pPr>
        <w:jc w:val="both"/>
        <w:rPr>
          <w:lang w:eastAsia="zh-CN"/>
        </w:rPr>
      </w:pPr>
      <w:r>
        <w:rPr>
          <w:lang w:eastAsia="zh-CN"/>
        </w:rPr>
        <w:t xml:space="preserve">In this </w:t>
      </w:r>
      <w:proofErr w:type="spellStart"/>
      <w:r>
        <w:rPr>
          <w:lang w:eastAsia="zh-CN"/>
        </w:rPr>
        <w:t>tdoc</w:t>
      </w:r>
      <w:proofErr w:type="spellEnd"/>
      <w:r>
        <w:rPr>
          <w:lang w:eastAsia="zh-CN"/>
        </w:rPr>
        <w:t xml:space="preserve"> </w:t>
      </w:r>
      <w:r w:rsidR="00C90F9A">
        <w:rPr>
          <w:lang w:eastAsia="zh-CN"/>
        </w:rPr>
        <w:t>further analysis</w:t>
      </w:r>
      <w:r>
        <w:rPr>
          <w:lang w:eastAsia="zh-CN"/>
        </w:rPr>
        <w:t xml:space="preserve"> on the MPR performances are provided</w:t>
      </w:r>
      <w:r w:rsidR="00C03D90">
        <w:rPr>
          <w:lang w:eastAsia="zh-CN"/>
        </w:rPr>
        <w:t xml:space="preserve">. </w:t>
      </w:r>
    </w:p>
    <w:p w14:paraId="1CD41EC5" w14:textId="115C9101" w:rsidR="00DB7DF1" w:rsidRDefault="00AA6560" w:rsidP="00DB7DF1">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Consideration of MPR performance</w:t>
      </w:r>
    </w:p>
    <w:p w14:paraId="33AF92F9" w14:textId="69D03057" w:rsidR="0036332F" w:rsidRDefault="00D25D1C" w:rsidP="00D25D1C">
      <w:pPr>
        <w:jc w:val="both"/>
        <w:rPr>
          <w:lang w:eastAsia="ja-JP"/>
        </w:rPr>
      </w:pPr>
      <w:r>
        <w:rPr>
          <w:lang w:eastAsia="ja-JP"/>
        </w:rPr>
        <w:t xml:space="preserve">To </w:t>
      </w:r>
      <w:r w:rsidR="00614BDA">
        <w:rPr>
          <w:lang w:eastAsia="ja-JP"/>
        </w:rPr>
        <w:t>en</w:t>
      </w:r>
      <w:r w:rsidR="00C9023D">
        <w:rPr>
          <w:lang w:eastAsia="ja-JP"/>
        </w:rPr>
        <w:t>a</w:t>
      </w:r>
      <w:r w:rsidR="00614BDA">
        <w:rPr>
          <w:lang w:eastAsia="ja-JP"/>
        </w:rPr>
        <w:t>ble the UL 256 QAM in FR2-1</w:t>
      </w:r>
      <w:r>
        <w:rPr>
          <w:lang w:eastAsia="ja-JP"/>
        </w:rPr>
        <w:t xml:space="preserve">, the </w:t>
      </w:r>
      <w:r w:rsidR="00614BDA">
        <w:rPr>
          <w:lang w:eastAsia="ja-JP"/>
        </w:rPr>
        <w:t xml:space="preserve">corresponding </w:t>
      </w:r>
      <w:r>
        <w:rPr>
          <w:lang w:eastAsia="ja-JP"/>
        </w:rPr>
        <w:t xml:space="preserve">MPR values need to be </w:t>
      </w:r>
      <w:r w:rsidR="00614BDA">
        <w:rPr>
          <w:lang w:eastAsia="ja-JP"/>
        </w:rPr>
        <w:t xml:space="preserve">added. The MPR value is </w:t>
      </w:r>
      <w:r w:rsidR="00E77EAD">
        <w:rPr>
          <w:lang w:eastAsia="ja-JP"/>
        </w:rPr>
        <w:t>possibility</w:t>
      </w:r>
      <w:r w:rsidR="000012EF">
        <w:rPr>
          <w:lang w:eastAsia="ja-JP"/>
        </w:rPr>
        <w:t xml:space="preserve"> </w:t>
      </w:r>
      <w:r w:rsidR="00614BDA">
        <w:rPr>
          <w:lang w:eastAsia="ja-JP"/>
        </w:rPr>
        <w:t>to back</w:t>
      </w:r>
      <w:r w:rsidR="00C9023D">
        <w:rPr>
          <w:lang w:eastAsia="ja-JP"/>
        </w:rPr>
        <w:t xml:space="preserve"> </w:t>
      </w:r>
      <w:r w:rsidR="00614BDA">
        <w:rPr>
          <w:lang w:eastAsia="ja-JP"/>
        </w:rPr>
        <w:t>off the output power o</w:t>
      </w:r>
      <w:r w:rsidR="00757B75">
        <w:rPr>
          <w:lang w:eastAsia="ja-JP"/>
        </w:rPr>
        <w:t>n</w:t>
      </w:r>
      <w:r w:rsidR="00614BDA">
        <w:rPr>
          <w:lang w:eastAsia="ja-JP"/>
        </w:rPr>
        <w:t xml:space="preserve"> </w:t>
      </w:r>
      <w:r w:rsidR="001A25C3">
        <w:rPr>
          <w:lang w:eastAsia="ja-JP"/>
        </w:rPr>
        <w:t>the power amplif</w:t>
      </w:r>
      <w:r w:rsidR="00C9023D">
        <w:rPr>
          <w:lang w:eastAsia="ja-JP"/>
        </w:rPr>
        <w:t>i</w:t>
      </w:r>
      <w:r w:rsidR="001A25C3">
        <w:rPr>
          <w:lang w:eastAsia="ja-JP"/>
        </w:rPr>
        <w:t xml:space="preserve">er to obtain better linearity and </w:t>
      </w:r>
      <w:r w:rsidR="00757B75">
        <w:rPr>
          <w:lang w:eastAsia="ja-JP"/>
        </w:rPr>
        <w:t xml:space="preserve">thereby, </w:t>
      </w:r>
      <w:r w:rsidR="001A25C3">
        <w:rPr>
          <w:lang w:eastAsia="ja-JP"/>
        </w:rPr>
        <w:t xml:space="preserve">reduce the EVM. </w:t>
      </w:r>
      <w:r w:rsidR="00BB1964">
        <w:rPr>
          <w:lang w:eastAsia="ja-JP"/>
        </w:rPr>
        <w:t xml:space="preserve">On the other hand, to obtain a meaningful performance </w:t>
      </w:r>
      <w:r w:rsidR="0036332F">
        <w:rPr>
          <w:lang w:eastAsia="ja-JP"/>
        </w:rPr>
        <w:t>in the network</w:t>
      </w:r>
      <w:r w:rsidR="00BB1964">
        <w:rPr>
          <w:lang w:eastAsia="ja-JP"/>
        </w:rPr>
        <w:t xml:space="preserve">, the MPR values </w:t>
      </w:r>
      <w:r w:rsidR="00DB374F">
        <w:rPr>
          <w:lang w:eastAsia="ja-JP"/>
        </w:rPr>
        <w:t xml:space="preserve">need to be </w:t>
      </w:r>
      <w:r w:rsidR="00A7399B">
        <w:rPr>
          <w:lang w:eastAsia="ja-JP"/>
        </w:rPr>
        <w:t>limited</w:t>
      </w:r>
      <w:r w:rsidR="00BB1964">
        <w:rPr>
          <w:lang w:eastAsia="ja-JP"/>
        </w:rPr>
        <w:t xml:space="preserve"> so that the UE can reach reasonable EIRP levels</w:t>
      </w:r>
      <w:r w:rsidR="0036332F">
        <w:rPr>
          <w:lang w:eastAsia="ja-JP"/>
        </w:rPr>
        <w:t xml:space="preserve"> in </w:t>
      </w:r>
      <w:r w:rsidR="00D03E30">
        <w:rPr>
          <w:lang w:eastAsia="ja-JP"/>
        </w:rPr>
        <w:t xml:space="preserve">a </w:t>
      </w:r>
      <w:r w:rsidR="0036332F">
        <w:rPr>
          <w:lang w:eastAsia="ja-JP"/>
        </w:rPr>
        <w:t xml:space="preserve">real </w:t>
      </w:r>
      <w:r w:rsidR="00D03E30">
        <w:rPr>
          <w:lang w:eastAsia="ja-JP"/>
        </w:rPr>
        <w:t>network scenario</w:t>
      </w:r>
      <w:r w:rsidR="00BB1964">
        <w:rPr>
          <w:lang w:eastAsia="ja-JP"/>
        </w:rPr>
        <w:t>.</w:t>
      </w:r>
    </w:p>
    <w:p w14:paraId="72DB6C2B" w14:textId="66D1A368" w:rsidR="003575E3" w:rsidRDefault="003575E3" w:rsidP="00D25D1C">
      <w:pPr>
        <w:jc w:val="both"/>
        <w:rPr>
          <w:lang w:eastAsia="ja-JP"/>
        </w:rPr>
      </w:pPr>
    </w:p>
    <w:p w14:paraId="1376BB4E" w14:textId="0779519A" w:rsidR="003575E3" w:rsidRPr="002F43AA" w:rsidRDefault="00560AE7" w:rsidP="00730C81">
      <w:pPr>
        <w:pStyle w:val="Caption"/>
        <w:ind w:left="1418" w:hanging="1418"/>
        <w:rPr>
          <w:b w:val="0"/>
          <w:bCs w:val="0"/>
          <w:lang w:eastAsia="ja-JP"/>
        </w:rPr>
      </w:pPr>
      <w:bookmarkStart w:id="0" w:name="_Ref131601595"/>
      <w:r>
        <w:t xml:space="preserve">Proposal </w:t>
      </w:r>
      <w:r>
        <w:fldChar w:fldCharType="begin"/>
      </w:r>
      <w:r>
        <w:instrText xml:space="preserve"> SEQ Proposal \* ARABIC </w:instrText>
      </w:r>
      <w:r>
        <w:fldChar w:fldCharType="separate"/>
      </w:r>
      <w:r w:rsidR="00B55B03">
        <w:rPr>
          <w:noProof/>
        </w:rPr>
        <w:t>1</w:t>
      </w:r>
      <w:r>
        <w:fldChar w:fldCharType="end"/>
      </w:r>
      <w:r w:rsidR="003575E3" w:rsidRPr="002F43AA">
        <w:rPr>
          <w:lang w:eastAsia="ja-JP"/>
        </w:rPr>
        <w:t xml:space="preserve">: </w:t>
      </w:r>
      <w:r w:rsidR="00CA27AE">
        <w:rPr>
          <w:lang w:eastAsia="ja-JP"/>
        </w:rPr>
        <w:tab/>
        <w:t>T</w:t>
      </w:r>
      <w:r w:rsidR="003575E3" w:rsidRPr="002F43AA">
        <w:rPr>
          <w:lang w:eastAsia="ja-JP"/>
        </w:rPr>
        <w:t xml:space="preserve">he </w:t>
      </w:r>
      <w:r w:rsidR="002F43AA" w:rsidRPr="002F43AA">
        <w:rPr>
          <w:lang w:eastAsia="ja-JP"/>
        </w:rPr>
        <w:t>MPR of UL 256 QAM needs to be confined so that so that the UE can reach reasonable EIRP levels in a real network scenari</w:t>
      </w:r>
      <w:r w:rsidR="005205E1">
        <w:rPr>
          <w:lang w:eastAsia="ja-JP"/>
        </w:rPr>
        <w:t>o.</w:t>
      </w:r>
      <w:bookmarkEnd w:id="0"/>
    </w:p>
    <w:p w14:paraId="623F5119" w14:textId="321725D7" w:rsidR="00EB1CF7" w:rsidRDefault="00EB1CF7" w:rsidP="00D25D1C">
      <w:pPr>
        <w:jc w:val="both"/>
        <w:rPr>
          <w:lang w:eastAsia="ja-JP"/>
        </w:rPr>
      </w:pPr>
    </w:p>
    <w:p w14:paraId="510D4BEB" w14:textId="18A81828" w:rsidR="00DF40C8" w:rsidRDefault="00DF40C8" w:rsidP="0019196F">
      <w:pPr>
        <w:jc w:val="both"/>
        <w:rPr>
          <w:lang w:eastAsia="ja-JP"/>
        </w:rPr>
      </w:pPr>
      <w:r w:rsidRPr="08C5A1CE">
        <w:rPr>
          <w:lang w:eastAsia="ja-JP"/>
        </w:rPr>
        <w:t xml:space="preserve">Taking power class 1 as an example, the MPR value for 64QAM </w:t>
      </w:r>
      <w:r w:rsidR="00980393" w:rsidRPr="08C5A1CE">
        <w:rPr>
          <w:lang w:eastAsia="ja-JP"/>
        </w:rPr>
        <w:t>is</w:t>
      </w:r>
      <w:r w:rsidR="0019196F" w:rsidRPr="08C5A1CE">
        <w:rPr>
          <w:lang w:eastAsia="ja-JP"/>
        </w:rPr>
        <w:t xml:space="preserve"> already </w:t>
      </w:r>
      <w:r w:rsidR="00EA35B2" w:rsidRPr="08C5A1CE">
        <w:rPr>
          <w:lang w:eastAsia="ja-JP"/>
        </w:rPr>
        <w:t xml:space="preserve">as </w:t>
      </w:r>
      <w:r w:rsidR="4FE28474" w:rsidRPr="08C5A1CE">
        <w:rPr>
          <w:lang w:eastAsia="ja-JP"/>
        </w:rPr>
        <w:t xml:space="preserve">high </w:t>
      </w:r>
      <w:r w:rsidR="00EA35B2" w:rsidRPr="08C5A1CE">
        <w:rPr>
          <w:lang w:eastAsia="ja-JP"/>
        </w:rPr>
        <w:t>as</w:t>
      </w:r>
      <w:r w:rsidR="0019196F" w:rsidRPr="08C5A1CE">
        <w:rPr>
          <w:lang w:eastAsia="ja-JP"/>
        </w:rPr>
        <w:t xml:space="preserve"> 9 dB in FR2-1 in the worst-case scenario. Therefore, the actual peak EIRP of UE</w:t>
      </w:r>
      <w:r w:rsidR="00813599" w:rsidRPr="08C5A1CE">
        <w:rPr>
          <w:lang w:eastAsia="ja-JP"/>
        </w:rPr>
        <w:t>s that</w:t>
      </w:r>
      <w:r w:rsidR="0019196F" w:rsidRPr="08C5A1CE">
        <w:rPr>
          <w:lang w:eastAsia="ja-JP"/>
        </w:rPr>
        <w:t xml:space="preserve"> pass the 3GPP test for 64 QAM can</w:t>
      </w:r>
      <w:r w:rsidR="00E7396A" w:rsidRPr="08C5A1CE">
        <w:rPr>
          <w:lang w:eastAsia="ja-JP"/>
        </w:rPr>
        <w:t>,</w:t>
      </w:r>
      <w:r w:rsidR="0019196F" w:rsidRPr="08C5A1CE">
        <w:rPr>
          <w:lang w:eastAsia="ja-JP"/>
        </w:rPr>
        <w:t xml:space="preserve"> </w:t>
      </w:r>
      <w:r w:rsidR="00E7396A" w:rsidRPr="08C5A1CE">
        <w:rPr>
          <w:lang w:eastAsia="ja-JP"/>
        </w:rPr>
        <w:t xml:space="preserve">in practice, </w:t>
      </w:r>
      <w:r w:rsidR="0019196F" w:rsidRPr="08C5A1CE">
        <w:rPr>
          <w:lang w:eastAsia="ja-JP"/>
        </w:rPr>
        <w:t xml:space="preserve">be as low as:  </w:t>
      </w:r>
    </w:p>
    <w:p w14:paraId="44BA1365" w14:textId="77777777" w:rsidR="0019196F" w:rsidRPr="0019196F" w:rsidRDefault="0019196F" w:rsidP="0019196F">
      <w:pPr>
        <w:jc w:val="both"/>
        <w:rPr>
          <w:lang w:eastAsia="ja-JP"/>
        </w:rPr>
      </w:pPr>
    </w:p>
    <w:p w14:paraId="06E2E047" w14:textId="6C95CE33" w:rsidR="00DF40C8" w:rsidRDefault="00DF40C8" w:rsidP="003020BB">
      <w:pPr>
        <w:spacing w:after="180"/>
        <w:jc w:val="center"/>
        <w:rPr>
          <w:rFonts w:eastAsia="Times New Roman"/>
        </w:rPr>
      </w:pPr>
      <w:r>
        <w:rPr>
          <w:rFonts w:eastAsia="Times New Roman"/>
        </w:rPr>
        <w:t>40</w:t>
      </w:r>
      <w:r w:rsidRPr="000918EA">
        <w:rPr>
          <w:rFonts w:eastAsia="Times New Roman"/>
        </w:rPr>
        <w:t xml:space="preserve"> dBm [</w:t>
      </w:r>
      <w:r w:rsidR="0019196F">
        <w:rPr>
          <w:rFonts w:eastAsia="Times New Roman"/>
        </w:rPr>
        <w:t>PC</w:t>
      </w:r>
      <w:r>
        <w:rPr>
          <w:rFonts w:eastAsia="Times New Roman"/>
        </w:rPr>
        <w:t>1 minimum peak EIRP</w:t>
      </w:r>
      <w:r w:rsidRPr="000918EA">
        <w:rPr>
          <w:rFonts w:eastAsia="Times New Roman"/>
        </w:rPr>
        <w:t xml:space="preserve">] – </w:t>
      </w:r>
      <w:r>
        <w:rPr>
          <w:rFonts w:eastAsia="Times New Roman"/>
        </w:rPr>
        <w:t>9</w:t>
      </w:r>
      <w:r w:rsidRPr="000918EA">
        <w:rPr>
          <w:rFonts w:eastAsia="Times New Roman"/>
        </w:rPr>
        <w:t xml:space="preserve"> dB [MPR] –</w:t>
      </w:r>
      <w:r>
        <w:rPr>
          <w:rFonts w:eastAsia="Times New Roman"/>
        </w:rPr>
        <w:t>5</w:t>
      </w:r>
      <w:r w:rsidRPr="000918EA">
        <w:rPr>
          <w:rFonts w:eastAsia="Times New Roman"/>
        </w:rPr>
        <w:t xml:space="preserve"> [</w:t>
      </w:r>
      <w:proofErr w:type="spellStart"/>
      <w:r w:rsidRPr="000918EA">
        <w:rPr>
          <w:rFonts w:eastAsia="Times New Roman"/>
        </w:rPr>
        <w:t>Pcmax</w:t>
      </w:r>
      <w:proofErr w:type="spellEnd"/>
      <w:r w:rsidRPr="000918EA">
        <w:rPr>
          <w:rFonts w:eastAsia="Times New Roman"/>
        </w:rPr>
        <w:t xml:space="preserve"> tolerance] – </w:t>
      </w:r>
      <w:r>
        <w:rPr>
          <w:rFonts w:eastAsia="Times New Roman"/>
        </w:rPr>
        <w:t>3</w:t>
      </w:r>
      <w:r w:rsidRPr="000918EA">
        <w:rPr>
          <w:rFonts w:eastAsia="Times New Roman"/>
        </w:rPr>
        <w:t xml:space="preserve"> dB [TT] = </w:t>
      </w:r>
      <w:r w:rsidR="0019196F">
        <w:rPr>
          <w:rFonts w:eastAsia="Times New Roman"/>
        </w:rPr>
        <w:t>23</w:t>
      </w:r>
      <w:r w:rsidRPr="000918EA">
        <w:rPr>
          <w:rFonts w:eastAsia="Times New Roman"/>
        </w:rPr>
        <w:t xml:space="preserve"> dBm</w:t>
      </w:r>
      <w:r w:rsidR="003020BB">
        <w:rPr>
          <w:rFonts w:eastAsia="Times New Roman"/>
        </w:rPr>
        <w:t xml:space="preserve"> [EIRP for 64 QAM]</w:t>
      </w:r>
      <w:r>
        <w:rPr>
          <w:rFonts w:eastAsia="Times New Roman"/>
        </w:rPr>
        <w:t>.</w:t>
      </w:r>
    </w:p>
    <w:p w14:paraId="1FEA9F02" w14:textId="6386FADF" w:rsidR="00DF40C8" w:rsidRDefault="0019196F" w:rsidP="00D25D1C">
      <w:pPr>
        <w:jc w:val="both"/>
        <w:rPr>
          <w:lang w:eastAsia="ja-JP"/>
        </w:rPr>
      </w:pPr>
      <w:r>
        <w:rPr>
          <w:lang w:eastAsia="ja-JP"/>
        </w:rPr>
        <w:t xml:space="preserve">For 256 QAM, the worst case MPR </w:t>
      </w:r>
      <w:r w:rsidR="005062D5">
        <w:rPr>
          <w:lang w:eastAsia="ja-JP"/>
        </w:rPr>
        <w:t xml:space="preserve">could be expected </w:t>
      </w:r>
      <w:r>
        <w:rPr>
          <w:lang w:eastAsia="ja-JP"/>
        </w:rPr>
        <w:t xml:space="preserve">to be larger than 9 dB or even 10 dB </w:t>
      </w:r>
      <w:r w:rsidR="003020BB">
        <w:rPr>
          <w:lang w:eastAsia="ja-JP"/>
        </w:rPr>
        <w:t xml:space="preserve">at outer RB location. In this case, the EIRP for </w:t>
      </w:r>
      <w:r w:rsidR="005062D5">
        <w:rPr>
          <w:rFonts w:eastAsia="Times New Roman"/>
        </w:rPr>
        <w:t>256 QAM</w:t>
      </w:r>
      <w:r w:rsidR="009F7DA3">
        <w:rPr>
          <w:rFonts w:eastAsia="Times New Roman"/>
        </w:rPr>
        <w:t xml:space="preserve"> is:</w:t>
      </w:r>
    </w:p>
    <w:p w14:paraId="1163D6E8" w14:textId="77777777" w:rsidR="003020BB" w:rsidRDefault="003020BB" w:rsidP="00D25D1C">
      <w:pPr>
        <w:jc w:val="both"/>
        <w:rPr>
          <w:lang w:eastAsia="ja-JP"/>
        </w:rPr>
      </w:pPr>
    </w:p>
    <w:p w14:paraId="3580906A" w14:textId="2F665EFB" w:rsidR="003020BB" w:rsidRDefault="003020BB" w:rsidP="003020BB">
      <w:pPr>
        <w:spacing w:after="180"/>
        <w:jc w:val="center"/>
        <w:rPr>
          <w:rFonts w:eastAsia="Times New Roman"/>
        </w:rPr>
      </w:pPr>
      <w:r>
        <w:rPr>
          <w:rFonts w:eastAsia="Times New Roman"/>
        </w:rPr>
        <w:t>40</w:t>
      </w:r>
      <w:r w:rsidRPr="000918EA">
        <w:rPr>
          <w:rFonts w:eastAsia="Times New Roman"/>
        </w:rPr>
        <w:t xml:space="preserve"> dBm [</w:t>
      </w:r>
      <w:r>
        <w:rPr>
          <w:rFonts w:eastAsia="Times New Roman"/>
        </w:rPr>
        <w:t>PC1 minimum peak EIRP</w:t>
      </w:r>
      <w:r w:rsidRPr="000918EA">
        <w:rPr>
          <w:rFonts w:eastAsia="Times New Roman"/>
        </w:rPr>
        <w:t xml:space="preserve">] – </w:t>
      </w:r>
      <w:r>
        <w:rPr>
          <w:rFonts w:eastAsia="Times New Roman"/>
        </w:rPr>
        <w:t>X</w:t>
      </w:r>
      <w:r w:rsidRPr="000918EA">
        <w:rPr>
          <w:rFonts w:eastAsia="Times New Roman"/>
        </w:rPr>
        <w:t xml:space="preserve"> dB [MPR] –</w:t>
      </w:r>
      <w:r>
        <w:rPr>
          <w:rFonts w:eastAsia="Times New Roman"/>
        </w:rPr>
        <w:t>7</w:t>
      </w:r>
      <w:r w:rsidRPr="000918EA">
        <w:rPr>
          <w:rFonts w:eastAsia="Times New Roman"/>
        </w:rPr>
        <w:t xml:space="preserve"> [</w:t>
      </w:r>
      <w:proofErr w:type="spellStart"/>
      <w:r w:rsidRPr="000918EA">
        <w:rPr>
          <w:rFonts w:eastAsia="Times New Roman"/>
        </w:rPr>
        <w:t>Pcmax</w:t>
      </w:r>
      <w:proofErr w:type="spellEnd"/>
      <w:r w:rsidRPr="000918EA">
        <w:rPr>
          <w:rFonts w:eastAsia="Times New Roman"/>
        </w:rPr>
        <w:t xml:space="preserve"> tolerance] – </w:t>
      </w:r>
      <w:r>
        <w:rPr>
          <w:rFonts w:eastAsia="Times New Roman"/>
        </w:rPr>
        <w:t>3</w:t>
      </w:r>
      <w:r w:rsidRPr="000918EA">
        <w:rPr>
          <w:rFonts w:eastAsia="Times New Roman"/>
        </w:rPr>
        <w:t xml:space="preserve"> dB [TT] = </w:t>
      </w:r>
      <w:r>
        <w:rPr>
          <w:rFonts w:eastAsia="Times New Roman"/>
        </w:rPr>
        <w:t xml:space="preserve">Y </w:t>
      </w:r>
      <w:r w:rsidRPr="000918EA">
        <w:rPr>
          <w:rFonts w:eastAsia="Times New Roman"/>
        </w:rPr>
        <w:t>dBm</w:t>
      </w:r>
      <w:r>
        <w:rPr>
          <w:rFonts w:eastAsia="Times New Roman"/>
        </w:rPr>
        <w:t xml:space="preserve"> [EIRP for 256 QAM].</w:t>
      </w:r>
    </w:p>
    <w:p w14:paraId="0F1765F5" w14:textId="297A02B3" w:rsidR="0036332F" w:rsidRDefault="003020BB" w:rsidP="00D25D1C">
      <w:pPr>
        <w:jc w:val="both"/>
        <w:rPr>
          <w:lang w:eastAsia="ja-JP"/>
        </w:rPr>
      </w:pPr>
      <w:r>
        <w:rPr>
          <w:lang w:eastAsia="ja-JP"/>
        </w:rPr>
        <w:t xml:space="preserve">On the other hand, based on the discussion in last RAN4 meeting, the </w:t>
      </w:r>
      <w:r w:rsidR="00E944FF">
        <w:rPr>
          <w:lang w:eastAsia="ja-JP"/>
        </w:rPr>
        <w:t>lowest</w:t>
      </w:r>
      <w:r w:rsidR="003575E3">
        <w:rPr>
          <w:lang w:eastAsia="ja-JP"/>
        </w:rPr>
        <w:t xml:space="preserve"> proposed </w:t>
      </w:r>
      <w:r>
        <w:rPr>
          <w:lang w:eastAsia="ja-JP"/>
        </w:rPr>
        <w:t xml:space="preserve">EIRP </w:t>
      </w:r>
      <w:r w:rsidR="003575E3">
        <w:rPr>
          <w:lang w:eastAsia="ja-JP"/>
        </w:rPr>
        <w:t>of UL</w:t>
      </w:r>
      <w:r>
        <w:rPr>
          <w:lang w:eastAsia="ja-JP"/>
        </w:rPr>
        <w:t xml:space="preserve"> 256QAM</w:t>
      </w:r>
      <w:r w:rsidR="00E944FF">
        <w:rPr>
          <w:lang w:eastAsia="ja-JP"/>
        </w:rPr>
        <w:t xml:space="preserve"> in PC1</w:t>
      </w:r>
      <w:r>
        <w:rPr>
          <w:lang w:eastAsia="ja-JP"/>
        </w:rPr>
        <w:t xml:space="preserve"> is </w:t>
      </w:r>
      <w:r w:rsidR="00E944FF">
        <w:rPr>
          <w:lang w:eastAsia="ja-JP"/>
        </w:rPr>
        <w:t>18</w:t>
      </w:r>
      <w:r w:rsidR="003575E3">
        <w:rPr>
          <w:lang w:eastAsia="ja-JP"/>
        </w:rPr>
        <w:t xml:space="preserve"> dBm, which </w:t>
      </w:r>
      <w:r w:rsidR="00026E63">
        <w:rPr>
          <w:lang w:eastAsia="ja-JP"/>
        </w:rPr>
        <w:t>limits</w:t>
      </w:r>
      <w:r w:rsidR="003575E3">
        <w:rPr>
          <w:lang w:eastAsia="ja-JP"/>
        </w:rPr>
        <w:t xml:space="preserve"> the MPR for UL 256 QAM </w:t>
      </w:r>
      <w:r w:rsidR="00A53359" w:rsidRPr="00A53359">
        <w:rPr>
          <w:lang w:eastAsia="ja-JP"/>
        </w:rPr>
        <w:t>to not exceed</w:t>
      </w:r>
      <w:r w:rsidR="00A53359">
        <w:rPr>
          <w:lang w:eastAsia="ja-JP"/>
        </w:rPr>
        <w:t xml:space="preserve"> </w:t>
      </w:r>
      <w:r w:rsidR="00E944FF">
        <w:rPr>
          <w:lang w:eastAsia="ja-JP"/>
        </w:rPr>
        <w:t>12</w:t>
      </w:r>
      <w:r w:rsidR="003575E3">
        <w:rPr>
          <w:lang w:eastAsia="ja-JP"/>
        </w:rPr>
        <w:t xml:space="preserve"> dB. </w:t>
      </w:r>
      <w:r w:rsidR="00B74F2E">
        <w:rPr>
          <w:lang w:eastAsia="ja-JP"/>
        </w:rPr>
        <w:t xml:space="preserve">Moreover, higher EIRP value (e.g., 19.5 dBm) were proposed in last RAN4 meeting, which will further limit the allowed the MPR value to 10.5 dB if it would be </w:t>
      </w:r>
      <w:r w:rsidR="00475E47">
        <w:rPr>
          <w:lang w:eastAsia="ja-JP"/>
        </w:rPr>
        <w:t>agreed</w:t>
      </w:r>
      <w:r w:rsidR="00B74F2E">
        <w:rPr>
          <w:lang w:eastAsia="ja-JP"/>
        </w:rPr>
        <w:t>. Therefore, we think the MPR value for UL 256 QAM shall not exceed 3 dB more than 64QAM</w:t>
      </w:r>
      <w:r w:rsidR="00475E47">
        <w:rPr>
          <w:lang w:eastAsia="ja-JP"/>
        </w:rPr>
        <w:t>.</w:t>
      </w:r>
    </w:p>
    <w:p w14:paraId="4874318E" w14:textId="2C9DFACA" w:rsidR="003575E3" w:rsidRDefault="003575E3" w:rsidP="00D25D1C">
      <w:pPr>
        <w:jc w:val="both"/>
        <w:rPr>
          <w:lang w:eastAsia="ja-JP"/>
        </w:rPr>
      </w:pPr>
    </w:p>
    <w:p w14:paraId="5FAE59B4" w14:textId="04B80E51" w:rsidR="002F43AA" w:rsidRDefault="005205E1" w:rsidP="00A51E59">
      <w:pPr>
        <w:pStyle w:val="Caption"/>
        <w:ind w:left="1418" w:hanging="1418"/>
        <w:rPr>
          <w:b w:val="0"/>
          <w:bCs w:val="0"/>
          <w:lang w:eastAsia="ja-JP"/>
        </w:rPr>
      </w:pPr>
      <w:bookmarkStart w:id="1" w:name="_Ref131604035"/>
      <w:r>
        <w:t xml:space="preserve">Proposal </w:t>
      </w:r>
      <w:r>
        <w:fldChar w:fldCharType="begin"/>
      </w:r>
      <w:r>
        <w:instrText xml:space="preserve"> SEQ Proposal \* ARABIC </w:instrText>
      </w:r>
      <w:r>
        <w:fldChar w:fldCharType="separate"/>
      </w:r>
      <w:r w:rsidR="00B55B03">
        <w:rPr>
          <w:noProof/>
        </w:rPr>
        <w:t>2</w:t>
      </w:r>
      <w:r>
        <w:fldChar w:fldCharType="end"/>
      </w:r>
      <w:r w:rsidR="002F43AA" w:rsidRPr="002F43AA">
        <w:rPr>
          <w:lang w:eastAsia="ja-JP"/>
        </w:rPr>
        <w:t xml:space="preserve">: </w:t>
      </w:r>
      <w:r w:rsidR="00A2256C">
        <w:rPr>
          <w:lang w:eastAsia="ja-JP"/>
        </w:rPr>
        <w:tab/>
      </w:r>
      <w:r w:rsidR="002F43AA">
        <w:rPr>
          <w:lang w:eastAsia="ja-JP"/>
        </w:rPr>
        <w:t xml:space="preserve">It is proposed that </w:t>
      </w:r>
      <w:r w:rsidR="002F43AA" w:rsidRPr="002F43AA">
        <w:rPr>
          <w:lang w:eastAsia="ja-JP"/>
        </w:rPr>
        <w:t xml:space="preserve">the MPR for UL 256 QAM </w:t>
      </w:r>
      <w:bookmarkEnd w:id="1"/>
      <w:r w:rsidR="00B74F2E" w:rsidRPr="00B74F2E">
        <w:rPr>
          <w:lang w:eastAsia="ja-JP"/>
        </w:rPr>
        <w:t xml:space="preserve">shall not exceed 3 dB </w:t>
      </w:r>
      <w:r w:rsidR="00B74F2E">
        <w:rPr>
          <w:lang w:eastAsia="ja-JP"/>
        </w:rPr>
        <w:t xml:space="preserve">more </w:t>
      </w:r>
      <w:r w:rsidR="007F3FFD">
        <w:rPr>
          <w:lang w:eastAsia="ja-JP"/>
        </w:rPr>
        <w:t xml:space="preserve">than 64QAM.  </w:t>
      </w:r>
    </w:p>
    <w:p w14:paraId="611F4903" w14:textId="216AD63E" w:rsidR="002F43AA" w:rsidRDefault="002F43AA" w:rsidP="002F43AA">
      <w:pPr>
        <w:jc w:val="both"/>
        <w:rPr>
          <w:b/>
          <w:bCs/>
          <w:lang w:eastAsia="ja-JP"/>
        </w:rPr>
      </w:pPr>
    </w:p>
    <w:p w14:paraId="0063F239" w14:textId="77777777" w:rsidR="00936FC4" w:rsidRDefault="00936FC4" w:rsidP="00936FC4">
      <w:pPr>
        <w:jc w:val="both"/>
        <w:rPr>
          <w:lang w:eastAsia="ja-JP"/>
        </w:rPr>
      </w:pPr>
      <w:r>
        <w:rPr>
          <w:lang w:eastAsia="ja-JP"/>
        </w:rPr>
        <w:lastRenderedPageBreak/>
        <w:t xml:space="preserve">To further investigate the feasibility of confining the MPR for UL 256QAM, some initial results are presented in this section. </w:t>
      </w:r>
    </w:p>
    <w:p w14:paraId="1F824DE7" w14:textId="77777777" w:rsidR="0015217D" w:rsidRDefault="00936FC4" w:rsidP="00B74F2E">
      <w:pPr>
        <w:jc w:val="both"/>
        <w:rPr>
          <w:lang w:eastAsia="ja-JP"/>
        </w:rPr>
      </w:pPr>
      <w:r>
        <w:rPr>
          <w:lang w:eastAsia="ja-JP"/>
        </w:rPr>
        <w:t xml:space="preserve">The simulation model of </w:t>
      </w:r>
      <w:r w:rsidR="001B378A">
        <w:rPr>
          <w:lang w:eastAsia="ja-JP"/>
        </w:rPr>
        <w:t xml:space="preserve">the </w:t>
      </w:r>
      <w:r w:rsidR="00C90F9A">
        <w:rPr>
          <w:lang w:eastAsia="ja-JP"/>
        </w:rPr>
        <w:t>device</w:t>
      </w:r>
      <w:r w:rsidR="001B378A">
        <w:rPr>
          <w:lang w:eastAsia="ja-JP"/>
        </w:rPr>
        <w:t>, in our simulation,</w:t>
      </w:r>
      <w:r>
        <w:rPr>
          <w:lang w:eastAsia="ja-JP"/>
        </w:rPr>
        <w:t xml:space="preserve"> is based on a </w:t>
      </w:r>
      <w:r w:rsidR="009C0DA6">
        <w:rPr>
          <w:lang w:eastAsia="ja-JP"/>
        </w:rPr>
        <w:t>measurement result</w:t>
      </w:r>
      <w:r>
        <w:rPr>
          <w:lang w:eastAsia="ja-JP"/>
        </w:rPr>
        <w:t xml:space="preserve"> at 28 GHz</w:t>
      </w:r>
      <w:r w:rsidR="00C90F9A">
        <w:rPr>
          <w:lang w:eastAsia="ja-JP"/>
        </w:rPr>
        <w:t xml:space="preserve">. For </w:t>
      </w:r>
      <w:r w:rsidR="00771E81">
        <w:rPr>
          <w:lang w:eastAsia="ja-JP"/>
        </w:rPr>
        <w:t>64</w:t>
      </w:r>
      <w:r w:rsidR="00C90F9A">
        <w:rPr>
          <w:lang w:eastAsia="ja-JP"/>
        </w:rPr>
        <w:t xml:space="preserve">QAM and </w:t>
      </w:r>
      <w:r w:rsidR="00771E81">
        <w:rPr>
          <w:lang w:eastAsia="ja-JP"/>
        </w:rPr>
        <w:t>16</w:t>
      </w:r>
      <w:r w:rsidR="00C90F9A">
        <w:rPr>
          <w:lang w:eastAsia="ja-JP"/>
        </w:rPr>
        <w:t>QAM, standard FRC A5-3 and A4-3 in 38.104 [6] is used.</w:t>
      </w:r>
      <w:r>
        <w:rPr>
          <w:lang w:eastAsia="ja-JP"/>
        </w:rPr>
        <w:t xml:space="preserve"> In this </w:t>
      </w:r>
      <w:proofErr w:type="gramStart"/>
      <w:r>
        <w:rPr>
          <w:lang w:eastAsia="ja-JP"/>
        </w:rPr>
        <w:t>particular device</w:t>
      </w:r>
      <w:proofErr w:type="gramEnd"/>
      <w:r>
        <w:rPr>
          <w:lang w:eastAsia="ja-JP"/>
        </w:rPr>
        <w:t xml:space="preserve">, </w:t>
      </w:r>
      <w:r w:rsidR="00294E8E">
        <w:rPr>
          <w:lang w:eastAsia="ja-JP"/>
        </w:rPr>
        <w:t>by</w:t>
      </w:r>
      <w:r>
        <w:rPr>
          <w:lang w:eastAsia="ja-JP"/>
        </w:rPr>
        <w:t xml:space="preserve"> tak</w:t>
      </w:r>
      <w:r w:rsidR="00294E8E">
        <w:rPr>
          <w:lang w:eastAsia="ja-JP"/>
        </w:rPr>
        <w:t>ing</w:t>
      </w:r>
      <w:r>
        <w:rPr>
          <w:lang w:eastAsia="ja-JP"/>
        </w:rPr>
        <w:t xml:space="preserve"> 16QAM as a reference</w:t>
      </w:r>
      <w:r w:rsidR="009D0629">
        <w:rPr>
          <w:lang w:eastAsia="ja-JP"/>
        </w:rPr>
        <w:t>,</w:t>
      </w:r>
      <w:r>
        <w:rPr>
          <w:lang w:eastAsia="ja-JP"/>
        </w:rPr>
        <w:t xml:space="preserve"> </w:t>
      </w:r>
      <w:r w:rsidR="009D0629">
        <w:rPr>
          <w:lang w:eastAsia="ja-JP"/>
        </w:rPr>
        <w:t xml:space="preserve">the MPR needed for 256QAM is about 7dB </w:t>
      </w:r>
      <w:r w:rsidR="000909D1">
        <w:rPr>
          <w:lang w:eastAsia="ja-JP"/>
        </w:rPr>
        <w:t xml:space="preserve">more </w:t>
      </w:r>
      <w:r w:rsidR="009D0629">
        <w:rPr>
          <w:lang w:eastAsia="ja-JP"/>
        </w:rPr>
        <w:t xml:space="preserve">to meet 3.5% EVM relative to 16QAM 17% </w:t>
      </w:r>
      <w:r w:rsidR="0015217D">
        <w:rPr>
          <w:lang w:eastAsia="ja-JP"/>
        </w:rPr>
        <w:t xml:space="preserve">EVM </w:t>
      </w:r>
      <w:r w:rsidR="009D0629">
        <w:rPr>
          <w:lang w:eastAsia="ja-JP"/>
        </w:rPr>
        <w:t xml:space="preserve">for the center RB locations </w:t>
      </w:r>
      <w:r>
        <w:rPr>
          <w:lang w:eastAsia="ja-JP"/>
        </w:rPr>
        <w:t xml:space="preserve">case, where the needed MPR for 64QAM is 2dB </w:t>
      </w:r>
      <w:r w:rsidR="000909D1">
        <w:rPr>
          <w:lang w:eastAsia="ja-JP"/>
        </w:rPr>
        <w:t>more</w:t>
      </w:r>
      <w:r w:rsidR="00413A37">
        <w:rPr>
          <w:lang w:eastAsia="ja-JP"/>
        </w:rPr>
        <w:t xml:space="preserve"> than 16QAM</w:t>
      </w:r>
      <w:r w:rsidR="000909D1">
        <w:rPr>
          <w:lang w:eastAsia="ja-JP"/>
        </w:rPr>
        <w:t xml:space="preserve"> </w:t>
      </w:r>
      <w:r w:rsidR="00C90F9A">
        <w:rPr>
          <w:lang w:eastAsia="ja-JP"/>
        </w:rPr>
        <w:t>to</w:t>
      </w:r>
      <w:r>
        <w:rPr>
          <w:lang w:eastAsia="ja-JP"/>
        </w:rPr>
        <w:t xml:space="preserve"> meet 8% EVM requirement. </w:t>
      </w:r>
    </w:p>
    <w:p w14:paraId="67C9D036" w14:textId="77777777" w:rsidR="0015217D" w:rsidRDefault="0015217D" w:rsidP="00A13B13">
      <w:pPr>
        <w:rPr>
          <w:lang w:eastAsia="ja-JP"/>
        </w:rPr>
      </w:pPr>
    </w:p>
    <w:p w14:paraId="6434CF50" w14:textId="1AF37E4A" w:rsidR="00A13B13" w:rsidRPr="00A13B13" w:rsidRDefault="0015217D" w:rsidP="00B74F2E">
      <w:pPr>
        <w:jc w:val="both"/>
      </w:pPr>
      <w:r>
        <w:rPr>
          <w:lang w:eastAsia="ja-JP"/>
        </w:rPr>
        <w:t>More importantly, w</w:t>
      </w:r>
      <w:r w:rsidR="00294E8E">
        <w:rPr>
          <w:lang w:eastAsia="ja-JP"/>
        </w:rPr>
        <w:t xml:space="preserve">e have observed that with such a stringent EVM requirement, simply allow large MPR may not be the most efficient solution. The EVM </w:t>
      </w:r>
      <w:r w:rsidR="00C90F9A">
        <w:rPr>
          <w:lang w:eastAsia="ja-JP"/>
        </w:rPr>
        <w:t>vs.</w:t>
      </w:r>
      <w:r w:rsidR="00294E8E">
        <w:rPr>
          <w:lang w:eastAsia="ja-JP"/>
        </w:rPr>
        <w:t xml:space="preserve"> MPR performance starts to show the trend of saturation when the MPR is more than 10 dB. </w:t>
      </w:r>
      <w:r w:rsidR="00A13B13">
        <w:rPr>
          <w:lang w:eastAsia="ja-JP"/>
        </w:rPr>
        <w:t xml:space="preserve">Therefore, it can be expected that </w:t>
      </w:r>
      <w:proofErr w:type="gramStart"/>
      <w:r w:rsidR="00A13B13">
        <w:rPr>
          <w:lang w:eastAsia="ja-JP"/>
        </w:rPr>
        <w:t>some kind of linearization</w:t>
      </w:r>
      <w:proofErr w:type="gramEnd"/>
      <w:r w:rsidR="00A13B13">
        <w:rPr>
          <w:lang w:eastAsia="ja-JP"/>
        </w:rPr>
        <w:t xml:space="preserve"> technologies need to be applied, which can help reduc</w:t>
      </w:r>
      <w:r w:rsidR="00993F42">
        <w:rPr>
          <w:lang w:eastAsia="ja-JP"/>
        </w:rPr>
        <w:t>ing</w:t>
      </w:r>
      <w:r w:rsidR="00A13B13">
        <w:rPr>
          <w:lang w:eastAsia="ja-JP"/>
        </w:rPr>
        <w:t xml:space="preserve"> the MPR that the devices </w:t>
      </w:r>
      <w:r w:rsidR="00F52420">
        <w:rPr>
          <w:lang w:eastAsia="ja-JP"/>
        </w:rPr>
        <w:t>other</w:t>
      </w:r>
      <w:r w:rsidR="006D2BE6">
        <w:rPr>
          <w:lang w:eastAsia="ja-JP"/>
        </w:rPr>
        <w:t>wise need.</w:t>
      </w:r>
      <w:r w:rsidR="00A13B13">
        <w:rPr>
          <w:lang w:eastAsia="ja-JP"/>
        </w:rPr>
        <w:t xml:space="preserve"> This linearization would be up to implementation by vendors</w:t>
      </w:r>
    </w:p>
    <w:p w14:paraId="15502424" w14:textId="59021537" w:rsidR="00936FC4" w:rsidRDefault="00936FC4" w:rsidP="00936FC4">
      <w:pPr>
        <w:jc w:val="both"/>
        <w:rPr>
          <w:lang w:eastAsia="ja-JP"/>
        </w:rPr>
      </w:pPr>
    </w:p>
    <w:p w14:paraId="4654CA57" w14:textId="3DE345AB" w:rsidR="00C90F9A" w:rsidRDefault="00C90F9A" w:rsidP="00936FC4">
      <w:pPr>
        <w:jc w:val="both"/>
        <w:rPr>
          <w:lang w:eastAsia="ja-JP"/>
        </w:rPr>
      </w:pPr>
    </w:p>
    <w:p w14:paraId="52F497B2" w14:textId="395D0F0A" w:rsidR="00C90F9A" w:rsidRDefault="00976E41" w:rsidP="00A51E59">
      <w:pPr>
        <w:pStyle w:val="Caption"/>
        <w:ind w:left="1418" w:hanging="1418"/>
        <w:rPr>
          <w:b w:val="0"/>
          <w:bCs w:val="0"/>
          <w:lang w:eastAsia="ja-JP"/>
        </w:rPr>
      </w:pPr>
      <w:bookmarkStart w:id="2" w:name="_Ref131604051"/>
      <w:r>
        <w:t xml:space="preserve">Observation </w:t>
      </w:r>
      <w:r>
        <w:fldChar w:fldCharType="begin"/>
      </w:r>
      <w:r>
        <w:instrText xml:space="preserve"> SEQ Observation \* ARABIC </w:instrText>
      </w:r>
      <w:r>
        <w:fldChar w:fldCharType="separate"/>
      </w:r>
      <w:r w:rsidR="00B55B03">
        <w:rPr>
          <w:noProof/>
        </w:rPr>
        <w:t>1</w:t>
      </w:r>
      <w:r>
        <w:fldChar w:fldCharType="end"/>
      </w:r>
      <w:r w:rsidR="00C90F9A" w:rsidRPr="00C90F9A">
        <w:rPr>
          <w:lang w:eastAsia="ja-JP"/>
        </w:rPr>
        <w:t xml:space="preserve">: </w:t>
      </w:r>
      <w:r w:rsidR="00A51E59">
        <w:rPr>
          <w:lang w:eastAsia="ja-JP"/>
        </w:rPr>
        <w:tab/>
      </w:r>
      <w:r w:rsidR="00C90F9A" w:rsidRPr="00C90F9A">
        <w:rPr>
          <w:lang w:eastAsia="ja-JP"/>
        </w:rPr>
        <w:t xml:space="preserve">It is not </w:t>
      </w:r>
      <w:r w:rsidR="00C90F9A">
        <w:rPr>
          <w:lang w:eastAsia="ja-JP"/>
        </w:rPr>
        <w:t xml:space="preserve">an efficient method </w:t>
      </w:r>
      <w:r w:rsidR="00C90F9A" w:rsidRPr="00C90F9A">
        <w:rPr>
          <w:lang w:eastAsia="ja-JP"/>
        </w:rPr>
        <w:t>to reduce the EVM by MPR</w:t>
      </w:r>
      <w:r w:rsidR="006D2BE6">
        <w:rPr>
          <w:lang w:eastAsia="ja-JP"/>
        </w:rPr>
        <w:t xml:space="preserve"> only</w:t>
      </w:r>
      <w:r w:rsidR="00C90F9A" w:rsidRPr="00C90F9A">
        <w:rPr>
          <w:lang w:eastAsia="ja-JP"/>
        </w:rPr>
        <w:t xml:space="preserve"> </w:t>
      </w:r>
      <w:r w:rsidR="00C90F9A">
        <w:rPr>
          <w:lang w:eastAsia="ja-JP"/>
        </w:rPr>
        <w:t>at a EVM level around 3.5%</w:t>
      </w:r>
      <w:r w:rsidR="00C90F9A" w:rsidRPr="00C90F9A">
        <w:rPr>
          <w:lang w:eastAsia="ja-JP"/>
        </w:rPr>
        <w:t>.</w:t>
      </w:r>
      <w:bookmarkEnd w:id="2"/>
      <w:r w:rsidR="00C90F9A" w:rsidRPr="00C90F9A">
        <w:rPr>
          <w:lang w:eastAsia="ja-JP"/>
        </w:rPr>
        <w:t xml:space="preserve"> </w:t>
      </w:r>
    </w:p>
    <w:p w14:paraId="543C6957" w14:textId="2CA20B85" w:rsidR="00C90F9A" w:rsidRDefault="00C90F9A" w:rsidP="00936FC4">
      <w:pPr>
        <w:jc w:val="both"/>
        <w:rPr>
          <w:b/>
          <w:bCs/>
          <w:lang w:eastAsia="ja-JP"/>
        </w:rPr>
      </w:pPr>
    </w:p>
    <w:p w14:paraId="1AA9D52D" w14:textId="4A75D166" w:rsidR="00936FC4" w:rsidRPr="002F43AA" w:rsidRDefault="00A2256C" w:rsidP="00A51E59">
      <w:pPr>
        <w:pStyle w:val="Caption"/>
        <w:ind w:left="1418" w:hanging="1418"/>
        <w:rPr>
          <w:b w:val="0"/>
          <w:bCs w:val="0"/>
          <w:lang w:eastAsia="ja-JP"/>
        </w:rPr>
      </w:pPr>
      <w:bookmarkStart w:id="3" w:name="_Ref131604070"/>
      <w:r>
        <w:t xml:space="preserve">Proposal </w:t>
      </w:r>
      <w:r>
        <w:fldChar w:fldCharType="begin"/>
      </w:r>
      <w:r>
        <w:instrText xml:space="preserve"> SEQ Proposal \* ARABIC </w:instrText>
      </w:r>
      <w:r>
        <w:fldChar w:fldCharType="separate"/>
      </w:r>
      <w:r w:rsidR="00B55B03">
        <w:rPr>
          <w:noProof/>
        </w:rPr>
        <w:t>3</w:t>
      </w:r>
      <w:r>
        <w:fldChar w:fldCharType="end"/>
      </w:r>
      <w:r w:rsidR="00C90F9A" w:rsidRPr="002F43AA">
        <w:rPr>
          <w:lang w:eastAsia="ja-JP"/>
        </w:rPr>
        <w:t xml:space="preserve">: </w:t>
      </w:r>
      <w:r w:rsidR="00976E41">
        <w:rPr>
          <w:lang w:eastAsia="ja-JP"/>
        </w:rPr>
        <w:tab/>
      </w:r>
      <w:r w:rsidR="00C90F9A">
        <w:rPr>
          <w:lang w:eastAsia="ja-JP"/>
        </w:rPr>
        <w:t>T</w:t>
      </w:r>
      <w:r w:rsidR="00C90F9A" w:rsidRPr="002F43AA">
        <w:rPr>
          <w:lang w:eastAsia="ja-JP"/>
        </w:rPr>
        <w:t xml:space="preserve">he MPR for UL 256 QAM </w:t>
      </w:r>
      <w:r w:rsidR="00C90F9A">
        <w:rPr>
          <w:lang w:eastAsia="ja-JP"/>
        </w:rPr>
        <w:t xml:space="preserve">shall be defined with consideration of both device technology </w:t>
      </w:r>
      <w:r w:rsidR="006D2BE6">
        <w:rPr>
          <w:lang w:eastAsia="ja-JP"/>
        </w:rPr>
        <w:t>and</w:t>
      </w:r>
      <w:r w:rsidR="00C90F9A">
        <w:rPr>
          <w:lang w:eastAsia="ja-JP"/>
        </w:rPr>
        <w:t xml:space="preserve"> the system performance.</w:t>
      </w:r>
      <w:bookmarkEnd w:id="3"/>
    </w:p>
    <w:p w14:paraId="673EFB78" w14:textId="31BF2D43" w:rsidR="006F0C3A" w:rsidRPr="00061374" w:rsidRDefault="006F0C3A" w:rsidP="006F4040">
      <w:pPr>
        <w:keepNext/>
        <w:keepLines/>
        <w:numPr>
          <w:ilvl w:val="0"/>
          <w:numId w:val="7"/>
        </w:numPr>
        <w:pBdr>
          <w:top w:val="single" w:sz="12" w:space="0"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1D9D5AC4" w14:textId="6B56D85F" w:rsidR="00CC7B0A" w:rsidRDefault="00CC7B0A" w:rsidP="00B74F2E">
      <w:pPr>
        <w:pStyle w:val="BodyText"/>
        <w:jc w:val="both"/>
      </w:pPr>
      <w:r w:rsidRPr="00D43AD7">
        <w:t>In this contribution</w:t>
      </w:r>
      <w:r>
        <w:t>,</w:t>
      </w:r>
      <w:r w:rsidRPr="00D43AD7">
        <w:t xml:space="preserve"> we have </w:t>
      </w:r>
      <w:r>
        <w:t xml:space="preserve">discussed the evaluation of </w:t>
      </w:r>
      <w:r w:rsidR="002848AC">
        <w:t>MPR for UL 256QAM in FR2-1</w:t>
      </w:r>
      <w:r>
        <w:t>. The following observations and proposal have been made:</w:t>
      </w:r>
    </w:p>
    <w:p w14:paraId="7ED90288" w14:textId="2D6579A1" w:rsidR="006F4040" w:rsidRPr="006D2BE6" w:rsidRDefault="005205E1" w:rsidP="00B74F2E">
      <w:pPr>
        <w:ind w:left="1418" w:hanging="1418"/>
        <w:jc w:val="both"/>
        <w:rPr>
          <w:b/>
          <w:bCs/>
          <w:lang w:eastAsia="ja-JP"/>
        </w:rPr>
      </w:pPr>
      <w:r w:rsidRPr="006D2BE6">
        <w:rPr>
          <w:b/>
          <w:bCs/>
          <w:lang w:eastAsia="ja-JP"/>
        </w:rPr>
        <w:fldChar w:fldCharType="begin"/>
      </w:r>
      <w:r w:rsidRPr="006D2BE6">
        <w:rPr>
          <w:b/>
          <w:bCs/>
          <w:lang w:eastAsia="ja-JP"/>
        </w:rPr>
        <w:instrText xml:space="preserve"> REF _Ref131601595 \h  \* MERGEFORMAT </w:instrText>
      </w:r>
      <w:r w:rsidRPr="006D2BE6">
        <w:rPr>
          <w:b/>
          <w:bCs/>
          <w:lang w:eastAsia="ja-JP"/>
        </w:rPr>
      </w:r>
      <w:r w:rsidRPr="006D2BE6">
        <w:rPr>
          <w:b/>
          <w:bCs/>
          <w:lang w:eastAsia="ja-JP"/>
        </w:rPr>
        <w:fldChar w:fldCharType="separate"/>
      </w:r>
      <w:r w:rsidR="00B55B03" w:rsidRPr="00B55B03">
        <w:rPr>
          <w:b/>
          <w:bCs/>
        </w:rPr>
        <w:t xml:space="preserve">Proposal </w:t>
      </w:r>
      <w:r w:rsidR="00B55B03" w:rsidRPr="00B55B03">
        <w:rPr>
          <w:b/>
          <w:bCs/>
          <w:noProof/>
        </w:rPr>
        <w:t>1</w:t>
      </w:r>
      <w:r w:rsidR="00B55B03" w:rsidRPr="00B55B03">
        <w:rPr>
          <w:b/>
          <w:bCs/>
          <w:lang w:eastAsia="ja-JP"/>
        </w:rPr>
        <w:t xml:space="preserve">: </w:t>
      </w:r>
      <w:r w:rsidR="00B55B03" w:rsidRPr="00B55B03">
        <w:rPr>
          <w:b/>
          <w:bCs/>
          <w:lang w:eastAsia="ja-JP"/>
        </w:rPr>
        <w:tab/>
        <w:t>The MPR of UL 256 QAM needs to be confined so that so that the UE can reach reasonable EIRP levels in a real network scenario.</w:t>
      </w:r>
      <w:r w:rsidRPr="006D2BE6">
        <w:rPr>
          <w:b/>
          <w:bCs/>
          <w:lang w:eastAsia="ja-JP"/>
        </w:rPr>
        <w:fldChar w:fldCharType="end"/>
      </w:r>
    </w:p>
    <w:p w14:paraId="00FB0D51" w14:textId="77777777" w:rsidR="005205E1" w:rsidRPr="006D2BE6" w:rsidRDefault="005205E1" w:rsidP="00B74F2E">
      <w:pPr>
        <w:ind w:left="1418" w:hanging="1418"/>
        <w:jc w:val="both"/>
        <w:rPr>
          <w:b/>
          <w:bCs/>
          <w:lang w:eastAsia="ja-JP"/>
        </w:rPr>
      </w:pPr>
    </w:p>
    <w:p w14:paraId="5AE1AE44" w14:textId="7E0BD10C" w:rsidR="00B74F2E" w:rsidRDefault="00B74F2E" w:rsidP="00B74F2E">
      <w:pPr>
        <w:pStyle w:val="Caption"/>
        <w:ind w:left="1418" w:hanging="1418"/>
        <w:jc w:val="both"/>
        <w:rPr>
          <w:b w:val="0"/>
          <w:bCs w:val="0"/>
          <w:lang w:eastAsia="ja-JP"/>
        </w:rPr>
      </w:pPr>
      <w:r>
        <w:t xml:space="preserve">Proposal </w:t>
      </w:r>
      <w:r>
        <w:fldChar w:fldCharType="begin"/>
      </w:r>
      <w:r>
        <w:instrText xml:space="preserve"> SEQ Proposal \* ARABIC </w:instrText>
      </w:r>
      <w:r>
        <w:fldChar w:fldCharType="separate"/>
      </w:r>
      <w:r w:rsidR="00B55B03">
        <w:rPr>
          <w:noProof/>
        </w:rPr>
        <w:t>4</w:t>
      </w:r>
      <w:r>
        <w:fldChar w:fldCharType="end"/>
      </w:r>
      <w:r w:rsidRPr="002F43AA">
        <w:rPr>
          <w:lang w:eastAsia="ja-JP"/>
        </w:rPr>
        <w:t xml:space="preserve">: </w:t>
      </w:r>
      <w:r>
        <w:rPr>
          <w:lang w:eastAsia="ja-JP"/>
        </w:rPr>
        <w:tab/>
        <w:t xml:space="preserve">It is proposed that </w:t>
      </w:r>
      <w:r w:rsidRPr="002F43AA">
        <w:rPr>
          <w:lang w:eastAsia="ja-JP"/>
        </w:rPr>
        <w:t xml:space="preserve">the MPR for UL 256 QAM </w:t>
      </w:r>
      <w:r w:rsidRPr="00B74F2E">
        <w:rPr>
          <w:lang w:eastAsia="ja-JP"/>
        </w:rPr>
        <w:t xml:space="preserve">shall not exceed 3 dB </w:t>
      </w:r>
      <w:r>
        <w:rPr>
          <w:lang w:eastAsia="ja-JP"/>
        </w:rPr>
        <w:t xml:space="preserve">more than 64QAM.  </w:t>
      </w:r>
    </w:p>
    <w:p w14:paraId="136E9706" w14:textId="77777777" w:rsidR="006D2BE6" w:rsidRPr="006D2BE6" w:rsidRDefault="006D2BE6" w:rsidP="00B74F2E">
      <w:pPr>
        <w:ind w:left="1418" w:hanging="1418"/>
        <w:jc w:val="both"/>
        <w:rPr>
          <w:b/>
          <w:bCs/>
          <w:lang w:eastAsia="ja-JP"/>
        </w:rPr>
      </w:pPr>
    </w:p>
    <w:p w14:paraId="03FC8421" w14:textId="2C5373A3" w:rsidR="006D2BE6" w:rsidRPr="006D2BE6" w:rsidRDefault="006D2BE6" w:rsidP="00B74F2E">
      <w:pPr>
        <w:ind w:left="1418" w:hanging="1418"/>
        <w:jc w:val="both"/>
        <w:rPr>
          <w:b/>
          <w:bCs/>
          <w:lang w:eastAsia="ja-JP"/>
        </w:rPr>
      </w:pPr>
      <w:r w:rsidRPr="006D2BE6">
        <w:rPr>
          <w:b/>
          <w:bCs/>
          <w:lang w:eastAsia="ja-JP"/>
        </w:rPr>
        <w:fldChar w:fldCharType="begin"/>
      </w:r>
      <w:r w:rsidRPr="006D2BE6">
        <w:rPr>
          <w:b/>
          <w:bCs/>
          <w:lang w:eastAsia="ja-JP"/>
        </w:rPr>
        <w:instrText xml:space="preserve"> REF _Ref131604051 \h </w:instrText>
      </w:r>
      <w:r>
        <w:rPr>
          <w:b/>
          <w:bCs/>
          <w:lang w:eastAsia="ja-JP"/>
        </w:rPr>
        <w:instrText xml:space="preserve"> \* MERGEFORMAT </w:instrText>
      </w:r>
      <w:r w:rsidRPr="006D2BE6">
        <w:rPr>
          <w:b/>
          <w:bCs/>
          <w:lang w:eastAsia="ja-JP"/>
        </w:rPr>
      </w:r>
      <w:r w:rsidRPr="006D2BE6">
        <w:rPr>
          <w:b/>
          <w:bCs/>
          <w:lang w:eastAsia="ja-JP"/>
        </w:rPr>
        <w:fldChar w:fldCharType="separate"/>
      </w:r>
      <w:r w:rsidR="00B55B03" w:rsidRPr="00B55B03">
        <w:rPr>
          <w:b/>
          <w:bCs/>
        </w:rPr>
        <w:t xml:space="preserve">Observation </w:t>
      </w:r>
      <w:r w:rsidR="00B55B03" w:rsidRPr="00B55B03">
        <w:rPr>
          <w:b/>
          <w:bCs/>
          <w:noProof/>
        </w:rPr>
        <w:t>1</w:t>
      </w:r>
      <w:r w:rsidR="00B55B03" w:rsidRPr="00B55B03">
        <w:rPr>
          <w:b/>
          <w:bCs/>
          <w:lang w:eastAsia="ja-JP"/>
        </w:rPr>
        <w:t xml:space="preserve">: </w:t>
      </w:r>
      <w:r w:rsidR="00B55B03" w:rsidRPr="00B55B03">
        <w:rPr>
          <w:b/>
          <w:bCs/>
          <w:lang w:eastAsia="ja-JP"/>
        </w:rPr>
        <w:tab/>
        <w:t>It is not an efficient method to reduce the EVM by MPR only at a EVM level around 3.5%.</w:t>
      </w:r>
      <w:r w:rsidRPr="006D2BE6">
        <w:rPr>
          <w:b/>
          <w:bCs/>
          <w:lang w:eastAsia="ja-JP"/>
        </w:rPr>
        <w:fldChar w:fldCharType="end"/>
      </w:r>
    </w:p>
    <w:p w14:paraId="23D2B074" w14:textId="77777777" w:rsidR="006110E5" w:rsidRPr="006D2BE6" w:rsidRDefault="006110E5" w:rsidP="00B74F2E">
      <w:pPr>
        <w:ind w:left="1418" w:hanging="1418"/>
        <w:jc w:val="both"/>
        <w:rPr>
          <w:b/>
          <w:bCs/>
          <w:lang w:eastAsia="ja-JP"/>
        </w:rPr>
      </w:pPr>
    </w:p>
    <w:p w14:paraId="264628A3" w14:textId="4E8D554D" w:rsidR="006F4040" w:rsidRPr="006D2BE6" w:rsidRDefault="006D2BE6" w:rsidP="00B74F2E">
      <w:pPr>
        <w:ind w:left="1418" w:hanging="1418"/>
        <w:jc w:val="both"/>
        <w:rPr>
          <w:b/>
          <w:bCs/>
          <w:lang w:eastAsia="ja-JP"/>
        </w:rPr>
      </w:pPr>
      <w:r w:rsidRPr="006D2BE6">
        <w:rPr>
          <w:b/>
          <w:bCs/>
          <w:lang w:eastAsia="ja-JP"/>
        </w:rPr>
        <w:fldChar w:fldCharType="begin"/>
      </w:r>
      <w:r w:rsidRPr="006D2BE6">
        <w:rPr>
          <w:b/>
          <w:bCs/>
          <w:lang w:eastAsia="ja-JP"/>
        </w:rPr>
        <w:instrText xml:space="preserve"> REF _Ref131604070 \h </w:instrText>
      </w:r>
      <w:r>
        <w:rPr>
          <w:b/>
          <w:bCs/>
          <w:lang w:eastAsia="ja-JP"/>
        </w:rPr>
        <w:instrText xml:space="preserve"> \* MERGEFORMAT </w:instrText>
      </w:r>
      <w:r w:rsidRPr="006D2BE6">
        <w:rPr>
          <w:b/>
          <w:bCs/>
          <w:lang w:eastAsia="ja-JP"/>
        </w:rPr>
      </w:r>
      <w:r w:rsidRPr="006D2BE6">
        <w:rPr>
          <w:b/>
          <w:bCs/>
          <w:lang w:eastAsia="ja-JP"/>
        </w:rPr>
        <w:fldChar w:fldCharType="separate"/>
      </w:r>
      <w:r w:rsidR="00B55B03" w:rsidRPr="00B55B03">
        <w:rPr>
          <w:b/>
          <w:bCs/>
        </w:rPr>
        <w:t xml:space="preserve">Proposal </w:t>
      </w:r>
      <w:r w:rsidR="00B55B03" w:rsidRPr="00B55B03">
        <w:rPr>
          <w:b/>
          <w:bCs/>
          <w:noProof/>
        </w:rPr>
        <w:t>3</w:t>
      </w:r>
      <w:r w:rsidR="00B55B03" w:rsidRPr="00B55B03">
        <w:rPr>
          <w:b/>
          <w:bCs/>
          <w:lang w:eastAsia="ja-JP"/>
        </w:rPr>
        <w:t xml:space="preserve">: </w:t>
      </w:r>
      <w:r w:rsidR="00B55B03" w:rsidRPr="00B55B03">
        <w:rPr>
          <w:b/>
          <w:bCs/>
          <w:lang w:eastAsia="ja-JP"/>
        </w:rPr>
        <w:tab/>
        <w:t>The MPR for UL 256 QAM shall be defined with consideration of both device technology and the system performance.</w:t>
      </w:r>
      <w:r w:rsidRPr="006D2BE6">
        <w:rPr>
          <w:b/>
          <w:bCs/>
          <w:lang w:eastAsia="ja-JP"/>
        </w:rPr>
        <w:fldChar w:fldCharType="end"/>
      </w:r>
    </w:p>
    <w:p w14:paraId="03869234" w14:textId="7ECBFD36" w:rsidR="006F0C3A" w:rsidRPr="006F4040" w:rsidRDefault="006F0C3A" w:rsidP="006F4040">
      <w:pPr>
        <w:keepNext/>
        <w:keepLines/>
        <w:numPr>
          <w:ilvl w:val="0"/>
          <w:numId w:val="7"/>
        </w:numPr>
        <w:pBdr>
          <w:top w:val="single" w:sz="12" w:space="0"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6F4040">
        <w:rPr>
          <w:rFonts w:ascii="Arial" w:hAnsi="Arial"/>
          <w:sz w:val="36"/>
          <w:lang w:eastAsia="zh-CN"/>
        </w:rPr>
        <w:t>Reference</w:t>
      </w:r>
      <w:r w:rsidR="0090642D" w:rsidRPr="006F4040">
        <w:rPr>
          <w:rFonts w:ascii="Arial" w:hAnsi="Arial"/>
          <w:sz w:val="36"/>
          <w:lang w:eastAsia="zh-CN"/>
        </w:rPr>
        <w:t>s</w:t>
      </w:r>
    </w:p>
    <w:p w14:paraId="098997EF" w14:textId="65875DA9" w:rsidR="00E55610" w:rsidRDefault="00B75DC5" w:rsidP="00695211">
      <w:pPr>
        <w:pStyle w:val="references"/>
        <w:rPr>
          <w:color w:val="312E25"/>
        </w:rPr>
      </w:pPr>
      <w:bookmarkStart w:id="4" w:name="_Hlk131590283"/>
      <w:bookmarkStart w:id="5" w:name="_Ref131407831"/>
      <w:bookmarkStart w:id="6" w:name="_Ref110594894"/>
      <w:bookmarkStart w:id="7" w:name="_Ref95475080"/>
      <w:bookmarkStart w:id="8" w:name="_Ref92445457"/>
      <w:bookmarkStart w:id="9" w:name="_Ref115101531"/>
      <w:r w:rsidRPr="00B75DC5">
        <w:rPr>
          <w:color w:val="312E25"/>
        </w:rPr>
        <w:t>R4-2303709</w:t>
      </w:r>
      <w:bookmarkEnd w:id="4"/>
      <w:r>
        <w:rPr>
          <w:color w:val="312E25"/>
        </w:rPr>
        <w:tab/>
      </w:r>
      <w:r>
        <w:rPr>
          <w:color w:val="312E25"/>
        </w:rPr>
        <w:tab/>
        <w:t>“</w:t>
      </w:r>
      <w:r w:rsidR="0011198C" w:rsidRPr="0011198C">
        <w:rPr>
          <w:color w:val="312E25"/>
        </w:rPr>
        <w:t>WF on FR2-1 UL 256QAM</w:t>
      </w:r>
      <w:r w:rsidR="0011198C">
        <w:rPr>
          <w:color w:val="312E25"/>
        </w:rPr>
        <w:t xml:space="preserve">”, </w:t>
      </w:r>
      <w:r w:rsidR="00585365" w:rsidRPr="00054C3B">
        <w:rPr>
          <w:i/>
          <w:iCs/>
          <w:color w:val="312E25"/>
        </w:rPr>
        <w:t>Xiaomi</w:t>
      </w:r>
      <w:bookmarkEnd w:id="5"/>
    </w:p>
    <w:p w14:paraId="17C6DD94" w14:textId="02CCE569" w:rsidR="00054C3B" w:rsidRDefault="00054C3B" w:rsidP="00695211">
      <w:pPr>
        <w:pStyle w:val="references"/>
        <w:rPr>
          <w:color w:val="312E25"/>
        </w:rPr>
      </w:pPr>
      <w:bookmarkStart w:id="10" w:name="_Ref131408377"/>
      <w:r w:rsidRPr="00054C3B">
        <w:rPr>
          <w:color w:val="312E25"/>
        </w:rPr>
        <w:t>R4-2220810</w:t>
      </w:r>
      <w:r w:rsidRPr="00054C3B">
        <w:rPr>
          <w:color w:val="312E25"/>
        </w:rPr>
        <w:tab/>
      </w:r>
      <w:r w:rsidRPr="00054C3B">
        <w:rPr>
          <w:color w:val="312E25"/>
        </w:rPr>
        <w:tab/>
      </w:r>
      <w:r>
        <w:rPr>
          <w:color w:val="312E25"/>
        </w:rPr>
        <w:t>“</w:t>
      </w:r>
      <w:r w:rsidRPr="00054C3B">
        <w:rPr>
          <w:color w:val="312E25"/>
        </w:rPr>
        <w:t>WF on FR2 UL 256QAM</w:t>
      </w:r>
      <w:r>
        <w:rPr>
          <w:color w:val="312E25"/>
        </w:rPr>
        <w:t xml:space="preserve">”, </w:t>
      </w:r>
      <w:r w:rsidRPr="00054C3B">
        <w:rPr>
          <w:i/>
          <w:iCs/>
          <w:color w:val="312E25"/>
        </w:rPr>
        <w:t>Xiaomi</w:t>
      </w:r>
      <w:bookmarkEnd w:id="10"/>
      <w:r w:rsidRPr="00054C3B">
        <w:rPr>
          <w:i/>
          <w:iCs/>
          <w:color w:val="312E25"/>
        </w:rPr>
        <w:t xml:space="preserve"> </w:t>
      </w:r>
    </w:p>
    <w:p w14:paraId="1EAAC292" w14:textId="783EAEDA" w:rsidR="006E18E2" w:rsidRPr="00903CB4" w:rsidRDefault="002159A1" w:rsidP="00695211">
      <w:pPr>
        <w:pStyle w:val="references"/>
        <w:rPr>
          <w:color w:val="312E25"/>
        </w:rPr>
      </w:pPr>
      <w:bookmarkStart w:id="11" w:name="_Ref131408391"/>
      <w:r w:rsidRPr="002159A1">
        <w:rPr>
          <w:color w:val="312E25"/>
        </w:rPr>
        <w:t>R4-2217729</w:t>
      </w:r>
      <w:r w:rsidRPr="002159A1">
        <w:rPr>
          <w:color w:val="312E25"/>
        </w:rPr>
        <w:tab/>
      </w:r>
      <w:r>
        <w:rPr>
          <w:color w:val="312E25"/>
        </w:rPr>
        <w:tab/>
        <w:t>“</w:t>
      </w:r>
      <w:r w:rsidRPr="002159A1">
        <w:rPr>
          <w:color w:val="312E25"/>
        </w:rPr>
        <w:t>WF on UL 256 QAM</w:t>
      </w:r>
      <w:r w:rsidR="000C4A8E">
        <w:rPr>
          <w:color w:val="312E25"/>
        </w:rPr>
        <w:t>”</w:t>
      </w:r>
      <w:r w:rsidR="00D075BC">
        <w:rPr>
          <w:color w:val="312E25"/>
        </w:rPr>
        <w:t xml:space="preserve">, </w:t>
      </w:r>
      <w:r w:rsidR="00D075BC" w:rsidRPr="00D075BC">
        <w:rPr>
          <w:i/>
          <w:iCs/>
          <w:color w:val="312E25"/>
        </w:rPr>
        <w:t>Xiaomi</w:t>
      </w:r>
      <w:bookmarkEnd w:id="6"/>
      <w:bookmarkEnd w:id="7"/>
      <w:bookmarkEnd w:id="8"/>
      <w:bookmarkEnd w:id="9"/>
      <w:bookmarkEnd w:id="11"/>
    </w:p>
    <w:p w14:paraId="4C244141" w14:textId="2EA43E45" w:rsidR="00903CB4" w:rsidRDefault="00903CB4" w:rsidP="00695211">
      <w:pPr>
        <w:pStyle w:val="references"/>
        <w:rPr>
          <w:i/>
          <w:iCs/>
          <w:color w:val="312E25"/>
        </w:rPr>
      </w:pPr>
      <w:bookmarkStart w:id="12" w:name="_Ref131412868"/>
      <w:r w:rsidRPr="00903CB4">
        <w:rPr>
          <w:color w:val="312E25"/>
        </w:rPr>
        <w:t>RP-222909</w:t>
      </w:r>
      <w:r w:rsidR="0062309F">
        <w:rPr>
          <w:color w:val="312E25"/>
        </w:rPr>
        <w:tab/>
      </w:r>
      <w:r w:rsidR="0062309F">
        <w:rPr>
          <w:color w:val="312E25"/>
        </w:rPr>
        <w:tab/>
      </w:r>
      <w:r w:rsidR="009438B9">
        <w:rPr>
          <w:color w:val="312E25"/>
        </w:rPr>
        <w:t>“</w:t>
      </w:r>
      <w:r w:rsidR="00860BB9" w:rsidRPr="00860BB9">
        <w:rPr>
          <w:color w:val="312E25"/>
        </w:rPr>
        <w:t>Revised WID: NR RF requirements enhancement for frequency range 2 (FR2), Phase 3</w:t>
      </w:r>
      <w:r w:rsidR="00860BB9">
        <w:rPr>
          <w:color w:val="312E25"/>
        </w:rPr>
        <w:t xml:space="preserve">”, </w:t>
      </w:r>
      <w:r w:rsidR="00F65AE4" w:rsidRPr="00F65AE4">
        <w:rPr>
          <w:i/>
          <w:iCs/>
          <w:color w:val="312E25"/>
        </w:rPr>
        <w:t>Nokia, Xiaomi</w:t>
      </w:r>
      <w:bookmarkEnd w:id="12"/>
    </w:p>
    <w:p w14:paraId="1E824466" w14:textId="77777777" w:rsidR="006D2BE6" w:rsidRDefault="00230804" w:rsidP="006D2BE6">
      <w:pPr>
        <w:pStyle w:val="references"/>
        <w:rPr>
          <w:color w:val="312E25"/>
        </w:rPr>
      </w:pPr>
      <w:bookmarkStart w:id="13" w:name="_Ref131433972"/>
      <w:r w:rsidRPr="00230804">
        <w:rPr>
          <w:color w:val="312E25"/>
        </w:rPr>
        <w:t>RP-230074</w:t>
      </w:r>
      <w:r w:rsidR="006008FA">
        <w:rPr>
          <w:color w:val="312E25"/>
        </w:rPr>
        <w:tab/>
      </w:r>
      <w:r w:rsidR="006008FA">
        <w:rPr>
          <w:color w:val="312E25"/>
        </w:rPr>
        <w:tab/>
        <w:t>“</w:t>
      </w:r>
      <w:r w:rsidR="006008FA" w:rsidRPr="006008FA">
        <w:rPr>
          <w:color w:val="312E25"/>
        </w:rPr>
        <w:t xml:space="preserve">Status report for WI NR RF requirements enhancement for frequency </w:t>
      </w:r>
      <w:r w:rsidR="006008FA" w:rsidRPr="006008FA">
        <w:rPr>
          <w:color w:val="312E25"/>
        </w:rPr>
        <w:tab/>
        <w:t>RAN4</w:t>
      </w:r>
      <w:r w:rsidR="007E5EC5">
        <w:rPr>
          <w:color w:val="312E25"/>
        </w:rPr>
        <w:t xml:space="preserve"> </w:t>
      </w:r>
      <w:r w:rsidR="006008FA" w:rsidRPr="006008FA">
        <w:rPr>
          <w:color w:val="312E25"/>
        </w:rPr>
        <w:t>range 2 (FR2), Phase 3</w:t>
      </w:r>
      <w:r w:rsidR="00803C4C">
        <w:rPr>
          <w:color w:val="312E25"/>
        </w:rPr>
        <w:t>”</w:t>
      </w:r>
      <w:r w:rsidR="006008FA" w:rsidRPr="006008FA">
        <w:rPr>
          <w:color w:val="312E25"/>
        </w:rPr>
        <w:t xml:space="preserve"> </w:t>
      </w:r>
      <w:r w:rsidR="006008FA" w:rsidRPr="007E5EC5">
        <w:rPr>
          <w:i/>
          <w:iCs/>
          <w:color w:val="312E25"/>
        </w:rPr>
        <w:t>Nokia, Xiaomi</w:t>
      </w:r>
      <w:bookmarkEnd w:id="13"/>
    </w:p>
    <w:p w14:paraId="1E934712" w14:textId="21ADAAE8" w:rsidR="007E5CE2" w:rsidRPr="006D2BE6" w:rsidRDefault="00F86EF9" w:rsidP="006D2BE6">
      <w:pPr>
        <w:pStyle w:val="references"/>
        <w:rPr>
          <w:color w:val="312E25"/>
        </w:rPr>
      </w:pPr>
      <w:r w:rsidRPr="006D2BE6">
        <w:rPr>
          <w:color w:val="312E25"/>
        </w:rPr>
        <w:t>TS</w:t>
      </w:r>
      <w:r w:rsidR="0020473C" w:rsidRPr="006D2BE6">
        <w:rPr>
          <w:color w:val="312E25"/>
        </w:rPr>
        <w:t xml:space="preserve"> 38.104</w:t>
      </w:r>
      <w:r w:rsidR="00A47CDE" w:rsidRPr="006D2BE6">
        <w:rPr>
          <w:color w:val="312E25"/>
        </w:rPr>
        <w:tab/>
      </w:r>
      <w:r w:rsidR="00FB5B9E" w:rsidRPr="00F95B02">
        <w:t>Table A.3-9</w:t>
      </w:r>
    </w:p>
    <w:sectPr w:rsidR="007E5CE2" w:rsidRPr="006D2BE6"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A4351" w14:textId="77777777" w:rsidR="00663CA5" w:rsidRDefault="00663CA5">
      <w:r>
        <w:separator/>
      </w:r>
    </w:p>
  </w:endnote>
  <w:endnote w:type="continuationSeparator" w:id="0">
    <w:p w14:paraId="6F29F54D" w14:textId="77777777" w:rsidR="00663CA5" w:rsidRDefault="00663CA5">
      <w:r>
        <w:continuationSeparator/>
      </w:r>
    </w:p>
  </w:endnote>
  <w:endnote w:type="continuationNotice" w:id="1">
    <w:p w14:paraId="23325BC5" w14:textId="77777777" w:rsidR="00663CA5" w:rsidRDefault="00663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0F92E" w14:textId="77777777" w:rsidR="00663CA5" w:rsidRDefault="00663CA5">
      <w:r>
        <w:separator/>
      </w:r>
    </w:p>
  </w:footnote>
  <w:footnote w:type="continuationSeparator" w:id="0">
    <w:p w14:paraId="2CA3DC5A" w14:textId="77777777" w:rsidR="00663CA5" w:rsidRDefault="00663CA5">
      <w:r>
        <w:continuationSeparator/>
      </w:r>
    </w:p>
  </w:footnote>
  <w:footnote w:type="continuationNotice" w:id="1">
    <w:p w14:paraId="06B57181" w14:textId="77777777" w:rsidR="00663CA5" w:rsidRDefault="00663C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4"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3775488">
    <w:abstractNumId w:val="16"/>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3"/>
  </w:num>
  <w:num w:numId="4" w16cid:durableId="1517886618">
    <w:abstractNumId w:val="14"/>
  </w:num>
  <w:num w:numId="5" w16cid:durableId="641735429">
    <w:abstractNumId w:val="3"/>
  </w:num>
  <w:num w:numId="6" w16cid:durableId="1263807722">
    <w:abstractNumId w:val="26"/>
  </w:num>
  <w:num w:numId="7" w16cid:durableId="470631713">
    <w:abstractNumId w:val="1"/>
  </w:num>
  <w:num w:numId="8" w16cid:durableId="1101417412">
    <w:abstractNumId w:val="29"/>
  </w:num>
  <w:num w:numId="9" w16cid:durableId="505364766">
    <w:abstractNumId w:val="20"/>
  </w:num>
  <w:num w:numId="10" w16cid:durableId="693578366">
    <w:abstractNumId w:val="21"/>
  </w:num>
  <w:num w:numId="11" w16cid:durableId="3209618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669826">
    <w:abstractNumId w:val="26"/>
  </w:num>
  <w:num w:numId="13" w16cid:durableId="1403258518">
    <w:abstractNumId w:val="34"/>
  </w:num>
  <w:num w:numId="14" w16cid:durableId="357972820">
    <w:abstractNumId w:val="25"/>
  </w:num>
  <w:num w:numId="15" w16cid:durableId="975068911">
    <w:abstractNumId w:val="25"/>
  </w:num>
  <w:num w:numId="16" w16cid:durableId="1523280148">
    <w:abstractNumId w:val="12"/>
  </w:num>
  <w:num w:numId="17" w16cid:durableId="997535693">
    <w:abstractNumId w:val="13"/>
  </w:num>
  <w:num w:numId="18" w16cid:durableId="2019847772">
    <w:abstractNumId w:val="15"/>
  </w:num>
  <w:num w:numId="19" w16cid:durableId="1216626553">
    <w:abstractNumId w:val="11"/>
  </w:num>
  <w:num w:numId="20" w16cid:durableId="1492060559">
    <w:abstractNumId w:val="27"/>
  </w:num>
  <w:num w:numId="21" w16cid:durableId="1836459720">
    <w:abstractNumId w:val="28"/>
  </w:num>
  <w:num w:numId="22" w16cid:durableId="1003975135">
    <w:abstractNumId w:val="24"/>
  </w:num>
  <w:num w:numId="23" w16cid:durableId="522520877">
    <w:abstractNumId w:val="31"/>
  </w:num>
  <w:num w:numId="24" w16cid:durableId="180248047">
    <w:abstractNumId w:val="30"/>
  </w:num>
  <w:num w:numId="25" w16cid:durableId="976421236">
    <w:abstractNumId w:val="17"/>
  </w:num>
  <w:num w:numId="26" w16cid:durableId="64038409">
    <w:abstractNumId w:val="8"/>
  </w:num>
  <w:num w:numId="27" w16cid:durableId="1780681973">
    <w:abstractNumId w:val="6"/>
  </w:num>
  <w:num w:numId="28" w16cid:durableId="1108744565">
    <w:abstractNumId w:val="1"/>
  </w:num>
  <w:num w:numId="29" w16cid:durableId="1466462385">
    <w:abstractNumId w:val="1"/>
  </w:num>
  <w:num w:numId="30" w16cid:durableId="1736203503">
    <w:abstractNumId w:val="7"/>
  </w:num>
  <w:num w:numId="31" w16cid:durableId="846939679">
    <w:abstractNumId w:val="22"/>
  </w:num>
  <w:num w:numId="32" w16cid:durableId="1351368485">
    <w:abstractNumId w:val="7"/>
  </w:num>
  <w:num w:numId="33" w16cid:durableId="86197599">
    <w:abstractNumId w:val="22"/>
  </w:num>
  <w:num w:numId="34" w16cid:durableId="1366449139">
    <w:abstractNumId w:val="1"/>
  </w:num>
  <w:num w:numId="35" w16cid:durableId="693925188">
    <w:abstractNumId w:val="2"/>
  </w:num>
  <w:num w:numId="36" w16cid:durableId="519858289">
    <w:abstractNumId w:val="1"/>
  </w:num>
  <w:num w:numId="37" w16cid:durableId="1682320598">
    <w:abstractNumId w:val="32"/>
  </w:num>
  <w:num w:numId="38" w16cid:durableId="1265503359">
    <w:abstractNumId w:val="23"/>
  </w:num>
  <w:num w:numId="39" w16cid:durableId="1355350210">
    <w:abstractNumId w:val="18"/>
  </w:num>
  <w:num w:numId="40" w16cid:durableId="874389972">
    <w:abstractNumId w:val="4"/>
  </w:num>
  <w:num w:numId="41" w16cid:durableId="921374762">
    <w:abstractNumId w:val="19"/>
  </w:num>
  <w:num w:numId="42" w16cid:durableId="899365577">
    <w:abstractNumId w:val="27"/>
  </w:num>
  <w:num w:numId="43" w16cid:durableId="1989439139">
    <w:abstractNumId w:val="10"/>
  </w:num>
  <w:num w:numId="44" w16cid:durableId="1787580278">
    <w:abstractNumId w:val="26"/>
  </w:num>
  <w:num w:numId="45" w16cid:durableId="134316461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tKgFANZ0OVYtAAAA"/>
  </w:docVars>
  <w:rsids>
    <w:rsidRoot w:val="00586410"/>
    <w:rsid w:val="00000FA0"/>
    <w:rsid w:val="00001117"/>
    <w:rsid w:val="000012EF"/>
    <w:rsid w:val="00001B80"/>
    <w:rsid w:val="00001B9D"/>
    <w:rsid w:val="00001BBB"/>
    <w:rsid w:val="00001CDF"/>
    <w:rsid w:val="00001EAD"/>
    <w:rsid w:val="0000281C"/>
    <w:rsid w:val="00002BC9"/>
    <w:rsid w:val="0000474F"/>
    <w:rsid w:val="00004C1D"/>
    <w:rsid w:val="000051FA"/>
    <w:rsid w:val="000051FF"/>
    <w:rsid w:val="000054CB"/>
    <w:rsid w:val="00005BDB"/>
    <w:rsid w:val="00005DB1"/>
    <w:rsid w:val="00006B3B"/>
    <w:rsid w:val="00007DE7"/>
    <w:rsid w:val="0001008F"/>
    <w:rsid w:val="000105D8"/>
    <w:rsid w:val="0001067C"/>
    <w:rsid w:val="00010B48"/>
    <w:rsid w:val="0001115D"/>
    <w:rsid w:val="00011242"/>
    <w:rsid w:val="00012053"/>
    <w:rsid w:val="000123F0"/>
    <w:rsid w:val="00012E79"/>
    <w:rsid w:val="00013576"/>
    <w:rsid w:val="0001373B"/>
    <w:rsid w:val="00013E2D"/>
    <w:rsid w:val="00014663"/>
    <w:rsid w:val="00014B15"/>
    <w:rsid w:val="00014CA4"/>
    <w:rsid w:val="00014CB4"/>
    <w:rsid w:val="00014CFA"/>
    <w:rsid w:val="00014ED4"/>
    <w:rsid w:val="00015704"/>
    <w:rsid w:val="00015A17"/>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1214"/>
    <w:rsid w:val="000219C4"/>
    <w:rsid w:val="00021F08"/>
    <w:rsid w:val="00022670"/>
    <w:rsid w:val="00022BE3"/>
    <w:rsid w:val="0002360E"/>
    <w:rsid w:val="000237F0"/>
    <w:rsid w:val="00023978"/>
    <w:rsid w:val="00024508"/>
    <w:rsid w:val="0002457C"/>
    <w:rsid w:val="00024825"/>
    <w:rsid w:val="00024A0C"/>
    <w:rsid w:val="00024EB7"/>
    <w:rsid w:val="00024F62"/>
    <w:rsid w:val="00025C0F"/>
    <w:rsid w:val="0002615A"/>
    <w:rsid w:val="00026E63"/>
    <w:rsid w:val="00027540"/>
    <w:rsid w:val="00027A97"/>
    <w:rsid w:val="000301E9"/>
    <w:rsid w:val="0003057C"/>
    <w:rsid w:val="0003063D"/>
    <w:rsid w:val="000308AC"/>
    <w:rsid w:val="0003095D"/>
    <w:rsid w:val="000309CB"/>
    <w:rsid w:val="00030A7C"/>
    <w:rsid w:val="00030C61"/>
    <w:rsid w:val="00031586"/>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C4E"/>
    <w:rsid w:val="0004522E"/>
    <w:rsid w:val="000455AB"/>
    <w:rsid w:val="0004599A"/>
    <w:rsid w:val="000460A1"/>
    <w:rsid w:val="00046662"/>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D58"/>
    <w:rsid w:val="00053433"/>
    <w:rsid w:val="0005352F"/>
    <w:rsid w:val="00053817"/>
    <w:rsid w:val="0005430C"/>
    <w:rsid w:val="000545BF"/>
    <w:rsid w:val="00054B7A"/>
    <w:rsid w:val="00054C3B"/>
    <w:rsid w:val="00055032"/>
    <w:rsid w:val="0005591E"/>
    <w:rsid w:val="00055A04"/>
    <w:rsid w:val="00055ACA"/>
    <w:rsid w:val="00055F84"/>
    <w:rsid w:val="00055FD9"/>
    <w:rsid w:val="00056106"/>
    <w:rsid w:val="000561B7"/>
    <w:rsid w:val="000566DC"/>
    <w:rsid w:val="00056BB8"/>
    <w:rsid w:val="00056DA8"/>
    <w:rsid w:val="00057100"/>
    <w:rsid w:val="0005789E"/>
    <w:rsid w:val="00057A76"/>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15FA"/>
    <w:rsid w:val="0007187D"/>
    <w:rsid w:val="00071A4C"/>
    <w:rsid w:val="00071C81"/>
    <w:rsid w:val="00071FFD"/>
    <w:rsid w:val="00072165"/>
    <w:rsid w:val="0007271F"/>
    <w:rsid w:val="00072A39"/>
    <w:rsid w:val="00072BBC"/>
    <w:rsid w:val="00072C23"/>
    <w:rsid w:val="00072E7A"/>
    <w:rsid w:val="000730CD"/>
    <w:rsid w:val="00073912"/>
    <w:rsid w:val="00073C99"/>
    <w:rsid w:val="00073E13"/>
    <w:rsid w:val="000747CF"/>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197"/>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417"/>
    <w:rsid w:val="00085810"/>
    <w:rsid w:val="00086120"/>
    <w:rsid w:val="000862A1"/>
    <w:rsid w:val="0008652E"/>
    <w:rsid w:val="000865C0"/>
    <w:rsid w:val="00087259"/>
    <w:rsid w:val="0008766D"/>
    <w:rsid w:val="0008791E"/>
    <w:rsid w:val="0009061A"/>
    <w:rsid w:val="0009096F"/>
    <w:rsid w:val="000909D1"/>
    <w:rsid w:val="00090C23"/>
    <w:rsid w:val="0009121A"/>
    <w:rsid w:val="00091B08"/>
    <w:rsid w:val="00091DA3"/>
    <w:rsid w:val="0009241C"/>
    <w:rsid w:val="000927A6"/>
    <w:rsid w:val="00092A13"/>
    <w:rsid w:val="00092B8A"/>
    <w:rsid w:val="00092BB7"/>
    <w:rsid w:val="0009304B"/>
    <w:rsid w:val="0009332B"/>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548"/>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9D5"/>
    <w:rsid w:val="000E3AE9"/>
    <w:rsid w:val="000E3D78"/>
    <w:rsid w:val="000E491E"/>
    <w:rsid w:val="000E49EB"/>
    <w:rsid w:val="000E4D2C"/>
    <w:rsid w:val="000E4D3D"/>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CE3"/>
    <w:rsid w:val="000F2FCE"/>
    <w:rsid w:val="000F3129"/>
    <w:rsid w:val="000F34F2"/>
    <w:rsid w:val="000F3C59"/>
    <w:rsid w:val="000F40E3"/>
    <w:rsid w:val="000F4113"/>
    <w:rsid w:val="000F4359"/>
    <w:rsid w:val="000F4798"/>
    <w:rsid w:val="000F493E"/>
    <w:rsid w:val="000F4B6B"/>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F60"/>
    <w:rsid w:val="00100FCC"/>
    <w:rsid w:val="001013C9"/>
    <w:rsid w:val="001016E8"/>
    <w:rsid w:val="00101871"/>
    <w:rsid w:val="001024D3"/>
    <w:rsid w:val="0010260E"/>
    <w:rsid w:val="00102683"/>
    <w:rsid w:val="00102735"/>
    <w:rsid w:val="0010279D"/>
    <w:rsid w:val="00102845"/>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208F"/>
    <w:rsid w:val="00112168"/>
    <w:rsid w:val="001122CB"/>
    <w:rsid w:val="001134B4"/>
    <w:rsid w:val="00113742"/>
    <w:rsid w:val="00113D72"/>
    <w:rsid w:val="00115730"/>
    <w:rsid w:val="00116016"/>
    <w:rsid w:val="0011606A"/>
    <w:rsid w:val="00116100"/>
    <w:rsid w:val="0011683D"/>
    <w:rsid w:val="00116B04"/>
    <w:rsid w:val="00116D7A"/>
    <w:rsid w:val="0011703F"/>
    <w:rsid w:val="00117615"/>
    <w:rsid w:val="00117626"/>
    <w:rsid w:val="00117867"/>
    <w:rsid w:val="00120026"/>
    <w:rsid w:val="00120170"/>
    <w:rsid w:val="00120522"/>
    <w:rsid w:val="00120D0D"/>
    <w:rsid w:val="00120F20"/>
    <w:rsid w:val="001215D5"/>
    <w:rsid w:val="001220D8"/>
    <w:rsid w:val="001222D0"/>
    <w:rsid w:val="001234B8"/>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8E3"/>
    <w:rsid w:val="00140EB3"/>
    <w:rsid w:val="00141092"/>
    <w:rsid w:val="001414E7"/>
    <w:rsid w:val="0014203F"/>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20E4"/>
    <w:rsid w:val="0015217D"/>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732"/>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E46"/>
    <w:rsid w:val="0017201F"/>
    <w:rsid w:val="00172272"/>
    <w:rsid w:val="001727F8"/>
    <w:rsid w:val="0017282B"/>
    <w:rsid w:val="00172975"/>
    <w:rsid w:val="00172A4D"/>
    <w:rsid w:val="00172BF6"/>
    <w:rsid w:val="00172E60"/>
    <w:rsid w:val="00173037"/>
    <w:rsid w:val="001736F3"/>
    <w:rsid w:val="001739BC"/>
    <w:rsid w:val="001744A0"/>
    <w:rsid w:val="0017520A"/>
    <w:rsid w:val="00175233"/>
    <w:rsid w:val="001752D2"/>
    <w:rsid w:val="0017570C"/>
    <w:rsid w:val="001762D8"/>
    <w:rsid w:val="0017645A"/>
    <w:rsid w:val="001767C8"/>
    <w:rsid w:val="001768CB"/>
    <w:rsid w:val="001768EA"/>
    <w:rsid w:val="0017690B"/>
    <w:rsid w:val="00176A32"/>
    <w:rsid w:val="00176DFF"/>
    <w:rsid w:val="00177193"/>
    <w:rsid w:val="001771E6"/>
    <w:rsid w:val="00177853"/>
    <w:rsid w:val="00180294"/>
    <w:rsid w:val="00180869"/>
    <w:rsid w:val="00180A54"/>
    <w:rsid w:val="00180C1B"/>
    <w:rsid w:val="00182134"/>
    <w:rsid w:val="0018226B"/>
    <w:rsid w:val="001826FE"/>
    <w:rsid w:val="00182901"/>
    <w:rsid w:val="00182AA3"/>
    <w:rsid w:val="00182CF4"/>
    <w:rsid w:val="00182DC9"/>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196F"/>
    <w:rsid w:val="00192ACD"/>
    <w:rsid w:val="00192C63"/>
    <w:rsid w:val="00193570"/>
    <w:rsid w:val="001938F6"/>
    <w:rsid w:val="00193930"/>
    <w:rsid w:val="00193958"/>
    <w:rsid w:val="00193B18"/>
    <w:rsid w:val="0019413E"/>
    <w:rsid w:val="0019447D"/>
    <w:rsid w:val="00194D4A"/>
    <w:rsid w:val="00195629"/>
    <w:rsid w:val="00195F79"/>
    <w:rsid w:val="00196BBA"/>
    <w:rsid w:val="00197302"/>
    <w:rsid w:val="00197AA0"/>
    <w:rsid w:val="00197D43"/>
    <w:rsid w:val="001A0237"/>
    <w:rsid w:val="001A0569"/>
    <w:rsid w:val="001A0943"/>
    <w:rsid w:val="001A0B2D"/>
    <w:rsid w:val="001A1B79"/>
    <w:rsid w:val="001A1CFB"/>
    <w:rsid w:val="001A1EC8"/>
    <w:rsid w:val="001A2380"/>
    <w:rsid w:val="001A25C3"/>
    <w:rsid w:val="001A2F55"/>
    <w:rsid w:val="001A3102"/>
    <w:rsid w:val="001A3542"/>
    <w:rsid w:val="001A38D2"/>
    <w:rsid w:val="001A3962"/>
    <w:rsid w:val="001A3BA8"/>
    <w:rsid w:val="001A3F5C"/>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384"/>
    <w:rsid w:val="001B1729"/>
    <w:rsid w:val="001B17CD"/>
    <w:rsid w:val="001B1B97"/>
    <w:rsid w:val="001B2670"/>
    <w:rsid w:val="001B3493"/>
    <w:rsid w:val="001B378A"/>
    <w:rsid w:val="001B3882"/>
    <w:rsid w:val="001B40F0"/>
    <w:rsid w:val="001B5C95"/>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38EF"/>
    <w:rsid w:val="001C3A5B"/>
    <w:rsid w:val="001C3C8E"/>
    <w:rsid w:val="001C3DA0"/>
    <w:rsid w:val="001C4088"/>
    <w:rsid w:val="001C4296"/>
    <w:rsid w:val="001C47DB"/>
    <w:rsid w:val="001C48A1"/>
    <w:rsid w:val="001C4D2F"/>
    <w:rsid w:val="001C4E3F"/>
    <w:rsid w:val="001C54A7"/>
    <w:rsid w:val="001C5902"/>
    <w:rsid w:val="001C60E6"/>
    <w:rsid w:val="001C6205"/>
    <w:rsid w:val="001C6853"/>
    <w:rsid w:val="001C6DB6"/>
    <w:rsid w:val="001C6F60"/>
    <w:rsid w:val="001C70B0"/>
    <w:rsid w:val="001C7367"/>
    <w:rsid w:val="001C7473"/>
    <w:rsid w:val="001C7592"/>
    <w:rsid w:val="001C7FDE"/>
    <w:rsid w:val="001C7FEA"/>
    <w:rsid w:val="001D02D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4C0"/>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CF7"/>
    <w:rsid w:val="001F52FC"/>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73C"/>
    <w:rsid w:val="00204CF4"/>
    <w:rsid w:val="00205522"/>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19C"/>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2DE"/>
    <w:rsid w:val="0022444D"/>
    <w:rsid w:val="0022496F"/>
    <w:rsid w:val="00224A60"/>
    <w:rsid w:val="00224CB8"/>
    <w:rsid w:val="0022508A"/>
    <w:rsid w:val="00225634"/>
    <w:rsid w:val="0022572D"/>
    <w:rsid w:val="0022573B"/>
    <w:rsid w:val="00225DCC"/>
    <w:rsid w:val="00225E90"/>
    <w:rsid w:val="00226079"/>
    <w:rsid w:val="002261A0"/>
    <w:rsid w:val="0022680F"/>
    <w:rsid w:val="00226BF6"/>
    <w:rsid w:val="0022764C"/>
    <w:rsid w:val="00227DCE"/>
    <w:rsid w:val="00227DF6"/>
    <w:rsid w:val="00227EF0"/>
    <w:rsid w:val="0023033B"/>
    <w:rsid w:val="00230418"/>
    <w:rsid w:val="002307E9"/>
    <w:rsid w:val="00230804"/>
    <w:rsid w:val="002310D1"/>
    <w:rsid w:val="002311D8"/>
    <w:rsid w:val="00231444"/>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E5A"/>
    <w:rsid w:val="00242E8D"/>
    <w:rsid w:val="002439B2"/>
    <w:rsid w:val="00243B57"/>
    <w:rsid w:val="00243CF9"/>
    <w:rsid w:val="00243E25"/>
    <w:rsid w:val="0024411C"/>
    <w:rsid w:val="002448EE"/>
    <w:rsid w:val="00244A07"/>
    <w:rsid w:val="002456B4"/>
    <w:rsid w:val="00245870"/>
    <w:rsid w:val="0024608D"/>
    <w:rsid w:val="0024620B"/>
    <w:rsid w:val="00246374"/>
    <w:rsid w:val="00246646"/>
    <w:rsid w:val="00246998"/>
    <w:rsid w:val="002469EF"/>
    <w:rsid w:val="00246B23"/>
    <w:rsid w:val="002475BC"/>
    <w:rsid w:val="00247F56"/>
    <w:rsid w:val="0025003E"/>
    <w:rsid w:val="002504FC"/>
    <w:rsid w:val="0025120C"/>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740"/>
    <w:rsid w:val="002619AE"/>
    <w:rsid w:val="00261A4B"/>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2208"/>
    <w:rsid w:val="00282549"/>
    <w:rsid w:val="00283043"/>
    <w:rsid w:val="002836E3"/>
    <w:rsid w:val="00283B52"/>
    <w:rsid w:val="00283F6D"/>
    <w:rsid w:val="0028464D"/>
    <w:rsid w:val="002847DC"/>
    <w:rsid w:val="002848AC"/>
    <w:rsid w:val="002851CA"/>
    <w:rsid w:val="002853ED"/>
    <w:rsid w:val="002854E6"/>
    <w:rsid w:val="00285817"/>
    <w:rsid w:val="00285A7D"/>
    <w:rsid w:val="00285AF1"/>
    <w:rsid w:val="00285B64"/>
    <w:rsid w:val="00285E39"/>
    <w:rsid w:val="002863BA"/>
    <w:rsid w:val="00287289"/>
    <w:rsid w:val="00287490"/>
    <w:rsid w:val="00287E0A"/>
    <w:rsid w:val="002900FD"/>
    <w:rsid w:val="00290A3B"/>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4E8E"/>
    <w:rsid w:val="002951D6"/>
    <w:rsid w:val="002958B3"/>
    <w:rsid w:val="00295BF0"/>
    <w:rsid w:val="00295E31"/>
    <w:rsid w:val="0029602A"/>
    <w:rsid w:val="002961EF"/>
    <w:rsid w:val="00296570"/>
    <w:rsid w:val="00296D8F"/>
    <w:rsid w:val="00296E3B"/>
    <w:rsid w:val="00297373"/>
    <w:rsid w:val="0029743E"/>
    <w:rsid w:val="00297B4A"/>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44B"/>
    <w:rsid w:val="002A46E4"/>
    <w:rsid w:val="002A4833"/>
    <w:rsid w:val="002A5758"/>
    <w:rsid w:val="002A6090"/>
    <w:rsid w:val="002A6C3B"/>
    <w:rsid w:val="002A6EEB"/>
    <w:rsid w:val="002A7638"/>
    <w:rsid w:val="002A7721"/>
    <w:rsid w:val="002A779D"/>
    <w:rsid w:val="002A788B"/>
    <w:rsid w:val="002A7A20"/>
    <w:rsid w:val="002B0A2B"/>
    <w:rsid w:val="002B13D3"/>
    <w:rsid w:val="002B13E5"/>
    <w:rsid w:val="002B1465"/>
    <w:rsid w:val="002B1710"/>
    <w:rsid w:val="002B1C5A"/>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159B"/>
    <w:rsid w:val="002C20F6"/>
    <w:rsid w:val="002C233C"/>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DA0"/>
    <w:rsid w:val="002D002E"/>
    <w:rsid w:val="002D03D6"/>
    <w:rsid w:val="002D051C"/>
    <w:rsid w:val="002D08D4"/>
    <w:rsid w:val="002D0D70"/>
    <w:rsid w:val="002D0DA3"/>
    <w:rsid w:val="002D0DB8"/>
    <w:rsid w:val="002D0FE1"/>
    <w:rsid w:val="002D19D2"/>
    <w:rsid w:val="002D1D7B"/>
    <w:rsid w:val="002D2737"/>
    <w:rsid w:val="002D28BE"/>
    <w:rsid w:val="002D2F02"/>
    <w:rsid w:val="002D37A0"/>
    <w:rsid w:val="002D41D6"/>
    <w:rsid w:val="002D4B55"/>
    <w:rsid w:val="002D4E41"/>
    <w:rsid w:val="002D4EB2"/>
    <w:rsid w:val="002D4F0A"/>
    <w:rsid w:val="002D5E47"/>
    <w:rsid w:val="002D628E"/>
    <w:rsid w:val="002D63D9"/>
    <w:rsid w:val="002D641C"/>
    <w:rsid w:val="002D6A5B"/>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81A"/>
    <w:rsid w:val="002E2EDF"/>
    <w:rsid w:val="002E3E1A"/>
    <w:rsid w:val="002E3E6A"/>
    <w:rsid w:val="002E41A8"/>
    <w:rsid w:val="002E42D8"/>
    <w:rsid w:val="002E45F1"/>
    <w:rsid w:val="002E463E"/>
    <w:rsid w:val="002E483F"/>
    <w:rsid w:val="002E4D3D"/>
    <w:rsid w:val="002E4D42"/>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E9"/>
    <w:rsid w:val="002F2D42"/>
    <w:rsid w:val="002F3A8A"/>
    <w:rsid w:val="002F3DEF"/>
    <w:rsid w:val="002F3E82"/>
    <w:rsid w:val="002F3F91"/>
    <w:rsid w:val="002F43AA"/>
    <w:rsid w:val="002F4409"/>
    <w:rsid w:val="002F44FD"/>
    <w:rsid w:val="002F4ADF"/>
    <w:rsid w:val="002F505E"/>
    <w:rsid w:val="002F5A0E"/>
    <w:rsid w:val="002F5BAC"/>
    <w:rsid w:val="002F607C"/>
    <w:rsid w:val="002F61AE"/>
    <w:rsid w:val="002F707A"/>
    <w:rsid w:val="002F70D5"/>
    <w:rsid w:val="002F742E"/>
    <w:rsid w:val="002F74D1"/>
    <w:rsid w:val="002F7758"/>
    <w:rsid w:val="003002D2"/>
    <w:rsid w:val="003005B8"/>
    <w:rsid w:val="00300B7F"/>
    <w:rsid w:val="0030153F"/>
    <w:rsid w:val="00301C81"/>
    <w:rsid w:val="003020B8"/>
    <w:rsid w:val="003020BB"/>
    <w:rsid w:val="00302179"/>
    <w:rsid w:val="00302D85"/>
    <w:rsid w:val="003033DC"/>
    <w:rsid w:val="003037C0"/>
    <w:rsid w:val="003043E2"/>
    <w:rsid w:val="00304A6A"/>
    <w:rsid w:val="0030509C"/>
    <w:rsid w:val="003055D3"/>
    <w:rsid w:val="003059F5"/>
    <w:rsid w:val="00305F2E"/>
    <w:rsid w:val="003063B2"/>
    <w:rsid w:val="00306594"/>
    <w:rsid w:val="003078D4"/>
    <w:rsid w:val="003079A5"/>
    <w:rsid w:val="00307FE9"/>
    <w:rsid w:val="0031000E"/>
    <w:rsid w:val="0031035F"/>
    <w:rsid w:val="00310A0A"/>
    <w:rsid w:val="00310A9B"/>
    <w:rsid w:val="0031110E"/>
    <w:rsid w:val="00311316"/>
    <w:rsid w:val="0031162C"/>
    <w:rsid w:val="00311920"/>
    <w:rsid w:val="00312057"/>
    <w:rsid w:val="003123EC"/>
    <w:rsid w:val="0031293C"/>
    <w:rsid w:val="00313204"/>
    <w:rsid w:val="003133C6"/>
    <w:rsid w:val="0031399A"/>
    <w:rsid w:val="00313D82"/>
    <w:rsid w:val="003145CC"/>
    <w:rsid w:val="00314724"/>
    <w:rsid w:val="00314CDA"/>
    <w:rsid w:val="00314D3D"/>
    <w:rsid w:val="00314EE9"/>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6CC"/>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A2E"/>
    <w:rsid w:val="00346E13"/>
    <w:rsid w:val="003471AB"/>
    <w:rsid w:val="00347A26"/>
    <w:rsid w:val="0035059E"/>
    <w:rsid w:val="00350752"/>
    <w:rsid w:val="00350BD0"/>
    <w:rsid w:val="00350BD6"/>
    <w:rsid w:val="00350FCC"/>
    <w:rsid w:val="003513AC"/>
    <w:rsid w:val="00351449"/>
    <w:rsid w:val="00351D2E"/>
    <w:rsid w:val="003526F0"/>
    <w:rsid w:val="003527EA"/>
    <w:rsid w:val="00353030"/>
    <w:rsid w:val="00353B0E"/>
    <w:rsid w:val="00353CD8"/>
    <w:rsid w:val="00353F79"/>
    <w:rsid w:val="003540F6"/>
    <w:rsid w:val="003541CC"/>
    <w:rsid w:val="003544BF"/>
    <w:rsid w:val="003547D4"/>
    <w:rsid w:val="00354ACA"/>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5E3"/>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F95"/>
    <w:rsid w:val="00364318"/>
    <w:rsid w:val="0036433D"/>
    <w:rsid w:val="003644F0"/>
    <w:rsid w:val="0036495E"/>
    <w:rsid w:val="00364EB9"/>
    <w:rsid w:val="003650DA"/>
    <w:rsid w:val="0036557D"/>
    <w:rsid w:val="0036571E"/>
    <w:rsid w:val="00365E72"/>
    <w:rsid w:val="00366143"/>
    <w:rsid w:val="00366695"/>
    <w:rsid w:val="00366834"/>
    <w:rsid w:val="00367279"/>
    <w:rsid w:val="003672B1"/>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1A1"/>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09D"/>
    <w:rsid w:val="0038213D"/>
    <w:rsid w:val="003824AC"/>
    <w:rsid w:val="0038271D"/>
    <w:rsid w:val="00382869"/>
    <w:rsid w:val="00383228"/>
    <w:rsid w:val="00383303"/>
    <w:rsid w:val="00383A25"/>
    <w:rsid w:val="003840DB"/>
    <w:rsid w:val="00384300"/>
    <w:rsid w:val="00384452"/>
    <w:rsid w:val="00384495"/>
    <w:rsid w:val="003847E1"/>
    <w:rsid w:val="00384EC1"/>
    <w:rsid w:val="00384EF7"/>
    <w:rsid w:val="003851CB"/>
    <w:rsid w:val="00385821"/>
    <w:rsid w:val="00385DA9"/>
    <w:rsid w:val="003863F7"/>
    <w:rsid w:val="003864DA"/>
    <w:rsid w:val="00386912"/>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0AF"/>
    <w:rsid w:val="003A49AB"/>
    <w:rsid w:val="003A6079"/>
    <w:rsid w:val="003A6473"/>
    <w:rsid w:val="003A6640"/>
    <w:rsid w:val="003A6AD3"/>
    <w:rsid w:val="003A76E5"/>
    <w:rsid w:val="003A79AE"/>
    <w:rsid w:val="003A7E89"/>
    <w:rsid w:val="003A7F3C"/>
    <w:rsid w:val="003B005C"/>
    <w:rsid w:val="003B0984"/>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4F"/>
    <w:rsid w:val="003B62BB"/>
    <w:rsid w:val="003B68C6"/>
    <w:rsid w:val="003B6B37"/>
    <w:rsid w:val="003B6CD7"/>
    <w:rsid w:val="003B7016"/>
    <w:rsid w:val="003B77F2"/>
    <w:rsid w:val="003C04C0"/>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689"/>
    <w:rsid w:val="003C4F86"/>
    <w:rsid w:val="003C544B"/>
    <w:rsid w:val="003C555F"/>
    <w:rsid w:val="003C55FE"/>
    <w:rsid w:val="003C675E"/>
    <w:rsid w:val="003C6814"/>
    <w:rsid w:val="003C6863"/>
    <w:rsid w:val="003C6916"/>
    <w:rsid w:val="003C6D26"/>
    <w:rsid w:val="003C6F01"/>
    <w:rsid w:val="003C73C2"/>
    <w:rsid w:val="003C73EF"/>
    <w:rsid w:val="003C78A1"/>
    <w:rsid w:val="003C7D2C"/>
    <w:rsid w:val="003C7D5A"/>
    <w:rsid w:val="003C7E6F"/>
    <w:rsid w:val="003D0177"/>
    <w:rsid w:val="003D0187"/>
    <w:rsid w:val="003D05CB"/>
    <w:rsid w:val="003D063F"/>
    <w:rsid w:val="003D09DF"/>
    <w:rsid w:val="003D0B25"/>
    <w:rsid w:val="003D1192"/>
    <w:rsid w:val="003D12FC"/>
    <w:rsid w:val="003D1CB3"/>
    <w:rsid w:val="003D1F62"/>
    <w:rsid w:val="003D2537"/>
    <w:rsid w:val="003D2BB2"/>
    <w:rsid w:val="003D2E5A"/>
    <w:rsid w:val="003D3788"/>
    <w:rsid w:val="003D40CD"/>
    <w:rsid w:val="003D43BB"/>
    <w:rsid w:val="003D49FC"/>
    <w:rsid w:val="003D505B"/>
    <w:rsid w:val="003D545E"/>
    <w:rsid w:val="003D5491"/>
    <w:rsid w:val="003D5612"/>
    <w:rsid w:val="003D5BA2"/>
    <w:rsid w:val="003D5EE3"/>
    <w:rsid w:val="003D657C"/>
    <w:rsid w:val="003D658A"/>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AAA"/>
    <w:rsid w:val="003E25D4"/>
    <w:rsid w:val="003E27CC"/>
    <w:rsid w:val="003E2BFE"/>
    <w:rsid w:val="003E2C05"/>
    <w:rsid w:val="003E36CE"/>
    <w:rsid w:val="003E3868"/>
    <w:rsid w:val="003E3CC2"/>
    <w:rsid w:val="003E414F"/>
    <w:rsid w:val="003E59C5"/>
    <w:rsid w:val="003E5C6A"/>
    <w:rsid w:val="003E6917"/>
    <w:rsid w:val="003E6F8C"/>
    <w:rsid w:val="003E726C"/>
    <w:rsid w:val="003E7B37"/>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591D"/>
    <w:rsid w:val="004059C7"/>
    <w:rsid w:val="00405CF2"/>
    <w:rsid w:val="00406280"/>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E93"/>
    <w:rsid w:val="004132E9"/>
    <w:rsid w:val="0041379D"/>
    <w:rsid w:val="00413A37"/>
    <w:rsid w:val="00413CB5"/>
    <w:rsid w:val="004145DF"/>
    <w:rsid w:val="004148B1"/>
    <w:rsid w:val="00414B8C"/>
    <w:rsid w:val="00414D4A"/>
    <w:rsid w:val="00415194"/>
    <w:rsid w:val="0041559F"/>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DCE"/>
    <w:rsid w:val="004219D6"/>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AC7"/>
    <w:rsid w:val="00435F06"/>
    <w:rsid w:val="00436122"/>
    <w:rsid w:val="00436B16"/>
    <w:rsid w:val="00437F32"/>
    <w:rsid w:val="00440642"/>
    <w:rsid w:val="00440B6B"/>
    <w:rsid w:val="00440F0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5E47"/>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F29"/>
    <w:rsid w:val="0048321B"/>
    <w:rsid w:val="004837CC"/>
    <w:rsid w:val="004838B0"/>
    <w:rsid w:val="00483D6B"/>
    <w:rsid w:val="00483F4A"/>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87A6B"/>
    <w:rsid w:val="00490139"/>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57"/>
    <w:rsid w:val="00494837"/>
    <w:rsid w:val="004949CD"/>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31C5"/>
    <w:rsid w:val="004A3500"/>
    <w:rsid w:val="004A36B5"/>
    <w:rsid w:val="004A3E41"/>
    <w:rsid w:val="004A4061"/>
    <w:rsid w:val="004A4214"/>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89B"/>
    <w:rsid w:val="004B2B64"/>
    <w:rsid w:val="004B2CD0"/>
    <w:rsid w:val="004B2D0A"/>
    <w:rsid w:val="004B302C"/>
    <w:rsid w:val="004B34C0"/>
    <w:rsid w:val="004B39A4"/>
    <w:rsid w:val="004B3C62"/>
    <w:rsid w:val="004B4170"/>
    <w:rsid w:val="004B4293"/>
    <w:rsid w:val="004B42CC"/>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692"/>
    <w:rsid w:val="004C7743"/>
    <w:rsid w:val="004C7C7A"/>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C61"/>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BD"/>
    <w:rsid w:val="004E0504"/>
    <w:rsid w:val="004E07CA"/>
    <w:rsid w:val="004E0B42"/>
    <w:rsid w:val="004E11EC"/>
    <w:rsid w:val="004E124A"/>
    <w:rsid w:val="004E1262"/>
    <w:rsid w:val="004E139D"/>
    <w:rsid w:val="004E1983"/>
    <w:rsid w:val="004E1E39"/>
    <w:rsid w:val="004E1EC6"/>
    <w:rsid w:val="004E21E3"/>
    <w:rsid w:val="004E235C"/>
    <w:rsid w:val="004E274D"/>
    <w:rsid w:val="004E2A29"/>
    <w:rsid w:val="004E347D"/>
    <w:rsid w:val="004E380F"/>
    <w:rsid w:val="004E41B9"/>
    <w:rsid w:val="004E49D4"/>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305B"/>
    <w:rsid w:val="004F3FF3"/>
    <w:rsid w:val="004F406E"/>
    <w:rsid w:val="004F40FD"/>
    <w:rsid w:val="004F4226"/>
    <w:rsid w:val="004F49AB"/>
    <w:rsid w:val="004F5285"/>
    <w:rsid w:val="004F54AA"/>
    <w:rsid w:val="004F566E"/>
    <w:rsid w:val="004F5757"/>
    <w:rsid w:val="004F5C20"/>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2D5"/>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3939"/>
    <w:rsid w:val="00513D47"/>
    <w:rsid w:val="0051421C"/>
    <w:rsid w:val="005147D4"/>
    <w:rsid w:val="0051487B"/>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5E1"/>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2722"/>
    <w:rsid w:val="0053292A"/>
    <w:rsid w:val="00533414"/>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734"/>
    <w:rsid w:val="00554D86"/>
    <w:rsid w:val="005550FD"/>
    <w:rsid w:val="0055546C"/>
    <w:rsid w:val="0055554C"/>
    <w:rsid w:val="00555628"/>
    <w:rsid w:val="00555692"/>
    <w:rsid w:val="0055593A"/>
    <w:rsid w:val="00555ACE"/>
    <w:rsid w:val="00555BA4"/>
    <w:rsid w:val="00556156"/>
    <w:rsid w:val="0055635C"/>
    <w:rsid w:val="00556985"/>
    <w:rsid w:val="00556E79"/>
    <w:rsid w:val="005572BE"/>
    <w:rsid w:val="00560A28"/>
    <w:rsid w:val="00560AE7"/>
    <w:rsid w:val="005611E2"/>
    <w:rsid w:val="005616E8"/>
    <w:rsid w:val="00561860"/>
    <w:rsid w:val="00561948"/>
    <w:rsid w:val="00561AC4"/>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FD0"/>
    <w:rsid w:val="005657E5"/>
    <w:rsid w:val="00565AD0"/>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C68"/>
    <w:rsid w:val="00581C8F"/>
    <w:rsid w:val="00581F00"/>
    <w:rsid w:val="005822EB"/>
    <w:rsid w:val="005823A5"/>
    <w:rsid w:val="0058277F"/>
    <w:rsid w:val="00582845"/>
    <w:rsid w:val="00582D82"/>
    <w:rsid w:val="00582E36"/>
    <w:rsid w:val="00582F03"/>
    <w:rsid w:val="00583B08"/>
    <w:rsid w:val="00583E12"/>
    <w:rsid w:val="0058491A"/>
    <w:rsid w:val="00584D5D"/>
    <w:rsid w:val="00584E5C"/>
    <w:rsid w:val="005850EE"/>
    <w:rsid w:val="00585365"/>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5287"/>
    <w:rsid w:val="005958F5"/>
    <w:rsid w:val="00595DBE"/>
    <w:rsid w:val="0059623C"/>
    <w:rsid w:val="0059631E"/>
    <w:rsid w:val="005963A5"/>
    <w:rsid w:val="005964AE"/>
    <w:rsid w:val="00596E1C"/>
    <w:rsid w:val="00596FCE"/>
    <w:rsid w:val="00597244"/>
    <w:rsid w:val="00597466"/>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2DC2"/>
    <w:rsid w:val="005B3036"/>
    <w:rsid w:val="005B3196"/>
    <w:rsid w:val="005B3291"/>
    <w:rsid w:val="005B4301"/>
    <w:rsid w:val="005B442B"/>
    <w:rsid w:val="005B450D"/>
    <w:rsid w:val="005B464A"/>
    <w:rsid w:val="005B4D6C"/>
    <w:rsid w:val="005B5055"/>
    <w:rsid w:val="005B5448"/>
    <w:rsid w:val="005B55C8"/>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D8B"/>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D73"/>
    <w:rsid w:val="005D2FF0"/>
    <w:rsid w:val="005D3531"/>
    <w:rsid w:val="005D38A0"/>
    <w:rsid w:val="005D3953"/>
    <w:rsid w:val="005D42ED"/>
    <w:rsid w:val="005D43A2"/>
    <w:rsid w:val="005D44D3"/>
    <w:rsid w:val="005D4548"/>
    <w:rsid w:val="005D46DF"/>
    <w:rsid w:val="005D49EF"/>
    <w:rsid w:val="005D4FD8"/>
    <w:rsid w:val="005D51EB"/>
    <w:rsid w:val="005D5274"/>
    <w:rsid w:val="005D6BB3"/>
    <w:rsid w:val="005D6FC2"/>
    <w:rsid w:val="005D700D"/>
    <w:rsid w:val="005D7716"/>
    <w:rsid w:val="005D78D3"/>
    <w:rsid w:val="005D7D1F"/>
    <w:rsid w:val="005E0212"/>
    <w:rsid w:val="005E06D6"/>
    <w:rsid w:val="005E0BB4"/>
    <w:rsid w:val="005E1576"/>
    <w:rsid w:val="005E18B0"/>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BC5"/>
    <w:rsid w:val="005E6C4A"/>
    <w:rsid w:val="005E7119"/>
    <w:rsid w:val="005E7431"/>
    <w:rsid w:val="005E7560"/>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B55"/>
    <w:rsid w:val="005F4DA9"/>
    <w:rsid w:val="005F50B2"/>
    <w:rsid w:val="005F55EA"/>
    <w:rsid w:val="005F601E"/>
    <w:rsid w:val="005F6530"/>
    <w:rsid w:val="005F677E"/>
    <w:rsid w:val="005F6929"/>
    <w:rsid w:val="005F702D"/>
    <w:rsid w:val="005F757F"/>
    <w:rsid w:val="005F7C6E"/>
    <w:rsid w:val="005F7D48"/>
    <w:rsid w:val="005F7F59"/>
    <w:rsid w:val="006001FC"/>
    <w:rsid w:val="00600323"/>
    <w:rsid w:val="006008FA"/>
    <w:rsid w:val="00600C03"/>
    <w:rsid w:val="00600CEE"/>
    <w:rsid w:val="00601164"/>
    <w:rsid w:val="006012F7"/>
    <w:rsid w:val="00601E4D"/>
    <w:rsid w:val="006027D7"/>
    <w:rsid w:val="00602827"/>
    <w:rsid w:val="00602F9E"/>
    <w:rsid w:val="00603305"/>
    <w:rsid w:val="00603BE0"/>
    <w:rsid w:val="00605208"/>
    <w:rsid w:val="00606007"/>
    <w:rsid w:val="00606712"/>
    <w:rsid w:val="00606872"/>
    <w:rsid w:val="006069FA"/>
    <w:rsid w:val="00606B28"/>
    <w:rsid w:val="00606D2A"/>
    <w:rsid w:val="00607394"/>
    <w:rsid w:val="00607432"/>
    <w:rsid w:val="006077CA"/>
    <w:rsid w:val="00607E2F"/>
    <w:rsid w:val="00610888"/>
    <w:rsid w:val="00610B51"/>
    <w:rsid w:val="006110E5"/>
    <w:rsid w:val="0061141A"/>
    <w:rsid w:val="006116A3"/>
    <w:rsid w:val="00612119"/>
    <w:rsid w:val="00612698"/>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C24"/>
    <w:rsid w:val="00626192"/>
    <w:rsid w:val="00626197"/>
    <w:rsid w:val="00626475"/>
    <w:rsid w:val="00626565"/>
    <w:rsid w:val="00626C00"/>
    <w:rsid w:val="00626D14"/>
    <w:rsid w:val="006270F6"/>
    <w:rsid w:val="00627128"/>
    <w:rsid w:val="00627220"/>
    <w:rsid w:val="00627D7E"/>
    <w:rsid w:val="00627EA3"/>
    <w:rsid w:val="00630394"/>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655"/>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6D83"/>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87C"/>
    <w:rsid w:val="00654B6D"/>
    <w:rsid w:val="00655285"/>
    <w:rsid w:val="00655A4C"/>
    <w:rsid w:val="00655CA3"/>
    <w:rsid w:val="006566FF"/>
    <w:rsid w:val="00656ECC"/>
    <w:rsid w:val="00657172"/>
    <w:rsid w:val="00657C16"/>
    <w:rsid w:val="00657C84"/>
    <w:rsid w:val="0066019A"/>
    <w:rsid w:val="0066088D"/>
    <w:rsid w:val="00660E4D"/>
    <w:rsid w:val="00660F9F"/>
    <w:rsid w:val="00661658"/>
    <w:rsid w:val="00661F80"/>
    <w:rsid w:val="0066216B"/>
    <w:rsid w:val="006624CF"/>
    <w:rsid w:val="00662782"/>
    <w:rsid w:val="006630FF"/>
    <w:rsid w:val="00663456"/>
    <w:rsid w:val="006639D7"/>
    <w:rsid w:val="00663B1F"/>
    <w:rsid w:val="00663CA5"/>
    <w:rsid w:val="006640B4"/>
    <w:rsid w:val="00664534"/>
    <w:rsid w:val="00664AFE"/>
    <w:rsid w:val="00664BD6"/>
    <w:rsid w:val="00664BE2"/>
    <w:rsid w:val="00664F9F"/>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6CB"/>
    <w:rsid w:val="006767A4"/>
    <w:rsid w:val="0067701A"/>
    <w:rsid w:val="0067756D"/>
    <w:rsid w:val="00677753"/>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8C3"/>
    <w:rsid w:val="00687BDF"/>
    <w:rsid w:val="00687DE9"/>
    <w:rsid w:val="0069008A"/>
    <w:rsid w:val="00690209"/>
    <w:rsid w:val="0069028F"/>
    <w:rsid w:val="00690628"/>
    <w:rsid w:val="0069076C"/>
    <w:rsid w:val="00690A3A"/>
    <w:rsid w:val="00690A83"/>
    <w:rsid w:val="0069130F"/>
    <w:rsid w:val="006920D7"/>
    <w:rsid w:val="00694250"/>
    <w:rsid w:val="00694540"/>
    <w:rsid w:val="006949FE"/>
    <w:rsid w:val="00695211"/>
    <w:rsid w:val="00695912"/>
    <w:rsid w:val="00695AFC"/>
    <w:rsid w:val="00695DBF"/>
    <w:rsid w:val="00696309"/>
    <w:rsid w:val="00696346"/>
    <w:rsid w:val="00696503"/>
    <w:rsid w:val="0069681D"/>
    <w:rsid w:val="00696B5A"/>
    <w:rsid w:val="0069728C"/>
    <w:rsid w:val="006974F2"/>
    <w:rsid w:val="00697776"/>
    <w:rsid w:val="00697C3A"/>
    <w:rsid w:val="00697CC7"/>
    <w:rsid w:val="006A0035"/>
    <w:rsid w:val="006A0A95"/>
    <w:rsid w:val="006A0C49"/>
    <w:rsid w:val="006A11EB"/>
    <w:rsid w:val="006A1A61"/>
    <w:rsid w:val="006A1C78"/>
    <w:rsid w:val="006A2A1B"/>
    <w:rsid w:val="006A329A"/>
    <w:rsid w:val="006A3A92"/>
    <w:rsid w:val="006A3C73"/>
    <w:rsid w:val="006A3CD8"/>
    <w:rsid w:val="006A4579"/>
    <w:rsid w:val="006A4DC0"/>
    <w:rsid w:val="006A4E09"/>
    <w:rsid w:val="006A52AF"/>
    <w:rsid w:val="006A5402"/>
    <w:rsid w:val="006A5894"/>
    <w:rsid w:val="006A5EEA"/>
    <w:rsid w:val="006A628A"/>
    <w:rsid w:val="006A6360"/>
    <w:rsid w:val="006A6D1A"/>
    <w:rsid w:val="006A7453"/>
    <w:rsid w:val="006A74A6"/>
    <w:rsid w:val="006A75C3"/>
    <w:rsid w:val="006A7665"/>
    <w:rsid w:val="006A7F2B"/>
    <w:rsid w:val="006A7F31"/>
    <w:rsid w:val="006B0700"/>
    <w:rsid w:val="006B0CDC"/>
    <w:rsid w:val="006B0D8B"/>
    <w:rsid w:val="006B17B1"/>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A15"/>
    <w:rsid w:val="006B72D0"/>
    <w:rsid w:val="006B74F0"/>
    <w:rsid w:val="006B77D1"/>
    <w:rsid w:val="006B7B7F"/>
    <w:rsid w:val="006B7C4F"/>
    <w:rsid w:val="006C02C4"/>
    <w:rsid w:val="006C0784"/>
    <w:rsid w:val="006C0FC2"/>
    <w:rsid w:val="006C10A8"/>
    <w:rsid w:val="006C2182"/>
    <w:rsid w:val="006C2327"/>
    <w:rsid w:val="006C2650"/>
    <w:rsid w:val="006C2EA7"/>
    <w:rsid w:val="006C2F48"/>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CF9"/>
    <w:rsid w:val="006C7E4B"/>
    <w:rsid w:val="006D047B"/>
    <w:rsid w:val="006D059E"/>
    <w:rsid w:val="006D0656"/>
    <w:rsid w:val="006D0D19"/>
    <w:rsid w:val="006D1494"/>
    <w:rsid w:val="006D16EC"/>
    <w:rsid w:val="006D1837"/>
    <w:rsid w:val="006D18DC"/>
    <w:rsid w:val="006D1BE6"/>
    <w:rsid w:val="006D2358"/>
    <w:rsid w:val="006D23C8"/>
    <w:rsid w:val="006D2686"/>
    <w:rsid w:val="006D2AEB"/>
    <w:rsid w:val="006D2BE6"/>
    <w:rsid w:val="006D300F"/>
    <w:rsid w:val="006D31FA"/>
    <w:rsid w:val="006D33A5"/>
    <w:rsid w:val="006D39B1"/>
    <w:rsid w:val="006D39B5"/>
    <w:rsid w:val="006D404F"/>
    <w:rsid w:val="006D4743"/>
    <w:rsid w:val="006D4A80"/>
    <w:rsid w:val="006D4B11"/>
    <w:rsid w:val="006D52B1"/>
    <w:rsid w:val="006D5EB8"/>
    <w:rsid w:val="006D6425"/>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69B5"/>
    <w:rsid w:val="006E6B16"/>
    <w:rsid w:val="006E6C6D"/>
    <w:rsid w:val="006E6FE0"/>
    <w:rsid w:val="006E7180"/>
    <w:rsid w:val="006E74E6"/>
    <w:rsid w:val="006E765F"/>
    <w:rsid w:val="006F00D8"/>
    <w:rsid w:val="006F01A8"/>
    <w:rsid w:val="006F0450"/>
    <w:rsid w:val="006F0C3A"/>
    <w:rsid w:val="006F1C1B"/>
    <w:rsid w:val="006F2222"/>
    <w:rsid w:val="006F33EF"/>
    <w:rsid w:val="006F34DE"/>
    <w:rsid w:val="006F3640"/>
    <w:rsid w:val="006F36AC"/>
    <w:rsid w:val="006F3978"/>
    <w:rsid w:val="006F3C5F"/>
    <w:rsid w:val="006F4040"/>
    <w:rsid w:val="006F421D"/>
    <w:rsid w:val="006F4627"/>
    <w:rsid w:val="006F4DA4"/>
    <w:rsid w:val="006F4DFC"/>
    <w:rsid w:val="006F4F9C"/>
    <w:rsid w:val="006F5794"/>
    <w:rsid w:val="006F58A9"/>
    <w:rsid w:val="006F5979"/>
    <w:rsid w:val="006F6501"/>
    <w:rsid w:val="006F75BD"/>
    <w:rsid w:val="006F7961"/>
    <w:rsid w:val="006F7C2B"/>
    <w:rsid w:val="006F7FB9"/>
    <w:rsid w:val="006F7FC5"/>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6180"/>
    <w:rsid w:val="007169D0"/>
    <w:rsid w:val="00716FE6"/>
    <w:rsid w:val="00717AE4"/>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01"/>
    <w:rsid w:val="00722BAE"/>
    <w:rsid w:val="00723C0C"/>
    <w:rsid w:val="00723E41"/>
    <w:rsid w:val="007243CD"/>
    <w:rsid w:val="00724F6D"/>
    <w:rsid w:val="00725704"/>
    <w:rsid w:val="00725A1E"/>
    <w:rsid w:val="007263A0"/>
    <w:rsid w:val="007264EB"/>
    <w:rsid w:val="007265E1"/>
    <w:rsid w:val="0072677A"/>
    <w:rsid w:val="00726B20"/>
    <w:rsid w:val="00726C33"/>
    <w:rsid w:val="0072756C"/>
    <w:rsid w:val="00727A13"/>
    <w:rsid w:val="00727AD3"/>
    <w:rsid w:val="00727C64"/>
    <w:rsid w:val="00727D73"/>
    <w:rsid w:val="00727D7D"/>
    <w:rsid w:val="00727E5D"/>
    <w:rsid w:val="00727FD5"/>
    <w:rsid w:val="00727FE8"/>
    <w:rsid w:val="007304E7"/>
    <w:rsid w:val="00730598"/>
    <w:rsid w:val="00730C81"/>
    <w:rsid w:val="00730F14"/>
    <w:rsid w:val="007315C1"/>
    <w:rsid w:val="007319EE"/>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834"/>
    <w:rsid w:val="00752D7A"/>
    <w:rsid w:val="0075384B"/>
    <w:rsid w:val="00753ACC"/>
    <w:rsid w:val="00753C46"/>
    <w:rsid w:val="00753DF3"/>
    <w:rsid w:val="00753F6F"/>
    <w:rsid w:val="00754236"/>
    <w:rsid w:val="0075462B"/>
    <w:rsid w:val="00754684"/>
    <w:rsid w:val="00754815"/>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B27"/>
    <w:rsid w:val="00757B4C"/>
    <w:rsid w:val="00757B75"/>
    <w:rsid w:val="00757D08"/>
    <w:rsid w:val="00757D3F"/>
    <w:rsid w:val="0076009F"/>
    <w:rsid w:val="00760355"/>
    <w:rsid w:val="0076055D"/>
    <w:rsid w:val="0076061D"/>
    <w:rsid w:val="00761E18"/>
    <w:rsid w:val="00762005"/>
    <w:rsid w:val="0076219E"/>
    <w:rsid w:val="00762C9A"/>
    <w:rsid w:val="00762D28"/>
    <w:rsid w:val="00762DAB"/>
    <w:rsid w:val="0076326B"/>
    <w:rsid w:val="007633A9"/>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A85"/>
    <w:rsid w:val="00770DFD"/>
    <w:rsid w:val="00771154"/>
    <w:rsid w:val="007714E5"/>
    <w:rsid w:val="00771973"/>
    <w:rsid w:val="00771E81"/>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FEB"/>
    <w:rsid w:val="007941B7"/>
    <w:rsid w:val="007945E2"/>
    <w:rsid w:val="00794720"/>
    <w:rsid w:val="0079499A"/>
    <w:rsid w:val="00794B53"/>
    <w:rsid w:val="00795543"/>
    <w:rsid w:val="00795547"/>
    <w:rsid w:val="00795811"/>
    <w:rsid w:val="00795835"/>
    <w:rsid w:val="00795B34"/>
    <w:rsid w:val="00795EF0"/>
    <w:rsid w:val="0079682E"/>
    <w:rsid w:val="007968EB"/>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400F"/>
    <w:rsid w:val="007A480D"/>
    <w:rsid w:val="007A4E44"/>
    <w:rsid w:val="007A53D1"/>
    <w:rsid w:val="007A5876"/>
    <w:rsid w:val="007A5D74"/>
    <w:rsid w:val="007A5F0E"/>
    <w:rsid w:val="007A647E"/>
    <w:rsid w:val="007A658E"/>
    <w:rsid w:val="007A6B7A"/>
    <w:rsid w:val="007A6DAB"/>
    <w:rsid w:val="007A77BD"/>
    <w:rsid w:val="007A7D9A"/>
    <w:rsid w:val="007B038A"/>
    <w:rsid w:val="007B086F"/>
    <w:rsid w:val="007B1696"/>
    <w:rsid w:val="007B1EDC"/>
    <w:rsid w:val="007B26AF"/>
    <w:rsid w:val="007B2C5C"/>
    <w:rsid w:val="007B2CA1"/>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5BAC"/>
    <w:rsid w:val="007C5D3F"/>
    <w:rsid w:val="007C6062"/>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6060"/>
    <w:rsid w:val="007D6292"/>
    <w:rsid w:val="007D6B2C"/>
    <w:rsid w:val="007D6B44"/>
    <w:rsid w:val="007D6C80"/>
    <w:rsid w:val="007D736E"/>
    <w:rsid w:val="007D7655"/>
    <w:rsid w:val="007D79D5"/>
    <w:rsid w:val="007E08D7"/>
    <w:rsid w:val="007E0E9A"/>
    <w:rsid w:val="007E0EAB"/>
    <w:rsid w:val="007E0EC9"/>
    <w:rsid w:val="007E155F"/>
    <w:rsid w:val="007E167F"/>
    <w:rsid w:val="007E1744"/>
    <w:rsid w:val="007E1F4B"/>
    <w:rsid w:val="007E27D1"/>
    <w:rsid w:val="007E2A01"/>
    <w:rsid w:val="007E2AAD"/>
    <w:rsid w:val="007E2B0A"/>
    <w:rsid w:val="007E2FBC"/>
    <w:rsid w:val="007E3261"/>
    <w:rsid w:val="007E3624"/>
    <w:rsid w:val="007E3779"/>
    <w:rsid w:val="007E3BC5"/>
    <w:rsid w:val="007E3C99"/>
    <w:rsid w:val="007E4042"/>
    <w:rsid w:val="007E416F"/>
    <w:rsid w:val="007E42BA"/>
    <w:rsid w:val="007E4DAD"/>
    <w:rsid w:val="007E4F34"/>
    <w:rsid w:val="007E56D5"/>
    <w:rsid w:val="007E5B6B"/>
    <w:rsid w:val="007E5CE2"/>
    <w:rsid w:val="007E5EC5"/>
    <w:rsid w:val="007E6136"/>
    <w:rsid w:val="007E6319"/>
    <w:rsid w:val="007E65BB"/>
    <w:rsid w:val="007E69F1"/>
    <w:rsid w:val="007E6DD6"/>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3FFD"/>
    <w:rsid w:val="007F4794"/>
    <w:rsid w:val="007F4BEF"/>
    <w:rsid w:val="007F4C54"/>
    <w:rsid w:val="007F4E58"/>
    <w:rsid w:val="007F5129"/>
    <w:rsid w:val="007F5308"/>
    <w:rsid w:val="007F5929"/>
    <w:rsid w:val="007F5C99"/>
    <w:rsid w:val="007F5CF2"/>
    <w:rsid w:val="007F5F01"/>
    <w:rsid w:val="007F65DB"/>
    <w:rsid w:val="007F713B"/>
    <w:rsid w:val="007F7379"/>
    <w:rsid w:val="00800349"/>
    <w:rsid w:val="00800F26"/>
    <w:rsid w:val="00801A8A"/>
    <w:rsid w:val="008024E7"/>
    <w:rsid w:val="00802DAE"/>
    <w:rsid w:val="00802FEC"/>
    <w:rsid w:val="0080316D"/>
    <w:rsid w:val="00803C4C"/>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4CA"/>
    <w:rsid w:val="00813599"/>
    <w:rsid w:val="0081361E"/>
    <w:rsid w:val="008136A3"/>
    <w:rsid w:val="00813BF2"/>
    <w:rsid w:val="0081408D"/>
    <w:rsid w:val="0081430E"/>
    <w:rsid w:val="0081439D"/>
    <w:rsid w:val="0081455E"/>
    <w:rsid w:val="0081472E"/>
    <w:rsid w:val="00814840"/>
    <w:rsid w:val="00814ABB"/>
    <w:rsid w:val="008154E6"/>
    <w:rsid w:val="00817397"/>
    <w:rsid w:val="00817456"/>
    <w:rsid w:val="00817548"/>
    <w:rsid w:val="008175F4"/>
    <w:rsid w:val="0082089A"/>
    <w:rsid w:val="008209EE"/>
    <w:rsid w:val="00820DAA"/>
    <w:rsid w:val="00820E41"/>
    <w:rsid w:val="008212EE"/>
    <w:rsid w:val="00821418"/>
    <w:rsid w:val="008216C5"/>
    <w:rsid w:val="0082178C"/>
    <w:rsid w:val="00821A7F"/>
    <w:rsid w:val="00821BC9"/>
    <w:rsid w:val="00822053"/>
    <w:rsid w:val="00822E4E"/>
    <w:rsid w:val="00823095"/>
    <w:rsid w:val="0082360C"/>
    <w:rsid w:val="00823ADD"/>
    <w:rsid w:val="00823AFA"/>
    <w:rsid w:val="0082416E"/>
    <w:rsid w:val="008241AB"/>
    <w:rsid w:val="0082469A"/>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511D"/>
    <w:rsid w:val="008352F9"/>
    <w:rsid w:val="00835566"/>
    <w:rsid w:val="00835F0A"/>
    <w:rsid w:val="00836532"/>
    <w:rsid w:val="008367BA"/>
    <w:rsid w:val="00836B80"/>
    <w:rsid w:val="00836F59"/>
    <w:rsid w:val="00840915"/>
    <w:rsid w:val="00840BFB"/>
    <w:rsid w:val="00841381"/>
    <w:rsid w:val="008414E0"/>
    <w:rsid w:val="008419FB"/>
    <w:rsid w:val="00841B9B"/>
    <w:rsid w:val="00841BD2"/>
    <w:rsid w:val="00841CE0"/>
    <w:rsid w:val="00842024"/>
    <w:rsid w:val="00843256"/>
    <w:rsid w:val="00843C0B"/>
    <w:rsid w:val="00843D8D"/>
    <w:rsid w:val="00843FB1"/>
    <w:rsid w:val="008440E2"/>
    <w:rsid w:val="00844238"/>
    <w:rsid w:val="00844AA7"/>
    <w:rsid w:val="00844B55"/>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615"/>
    <w:rsid w:val="008507F7"/>
    <w:rsid w:val="00850992"/>
    <w:rsid w:val="00850B6D"/>
    <w:rsid w:val="00850E1B"/>
    <w:rsid w:val="008513AD"/>
    <w:rsid w:val="0085161A"/>
    <w:rsid w:val="00851D55"/>
    <w:rsid w:val="00852515"/>
    <w:rsid w:val="008528C4"/>
    <w:rsid w:val="00852972"/>
    <w:rsid w:val="00852B99"/>
    <w:rsid w:val="0085312F"/>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46C"/>
    <w:rsid w:val="0086052C"/>
    <w:rsid w:val="00860BB9"/>
    <w:rsid w:val="00860BD1"/>
    <w:rsid w:val="00860E79"/>
    <w:rsid w:val="00861181"/>
    <w:rsid w:val="008611EF"/>
    <w:rsid w:val="00861267"/>
    <w:rsid w:val="008618EB"/>
    <w:rsid w:val="00862ABA"/>
    <w:rsid w:val="00862F49"/>
    <w:rsid w:val="008633BF"/>
    <w:rsid w:val="0086359D"/>
    <w:rsid w:val="008636BE"/>
    <w:rsid w:val="00863744"/>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8F8"/>
    <w:rsid w:val="008839E7"/>
    <w:rsid w:val="00883A00"/>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80A"/>
    <w:rsid w:val="008A3A04"/>
    <w:rsid w:val="008A3A21"/>
    <w:rsid w:val="008A4230"/>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092"/>
    <w:rsid w:val="008C410B"/>
    <w:rsid w:val="008C43DC"/>
    <w:rsid w:val="008C4556"/>
    <w:rsid w:val="008C5249"/>
    <w:rsid w:val="008C5519"/>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57FA"/>
    <w:rsid w:val="008E595F"/>
    <w:rsid w:val="008E620F"/>
    <w:rsid w:val="008E6431"/>
    <w:rsid w:val="008E6476"/>
    <w:rsid w:val="008E67FA"/>
    <w:rsid w:val="008E68E4"/>
    <w:rsid w:val="008E6DBB"/>
    <w:rsid w:val="008F0AC0"/>
    <w:rsid w:val="008F0B9B"/>
    <w:rsid w:val="008F1104"/>
    <w:rsid w:val="008F172B"/>
    <w:rsid w:val="008F1B2F"/>
    <w:rsid w:val="008F1CBA"/>
    <w:rsid w:val="008F1D22"/>
    <w:rsid w:val="008F1F6C"/>
    <w:rsid w:val="008F2155"/>
    <w:rsid w:val="008F2323"/>
    <w:rsid w:val="008F2450"/>
    <w:rsid w:val="008F246B"/>
    <w:rsid w:val="008F26D3"/>
    <w:rsid w:val="008F26E6"/>
    <w:rsid w:val="008F3481"/>
    <w:rsid w:val="008F362D"/>
    <w:rsid w:val="008F409A"/>
    <w:rsid w:val="008F438D"/>
    <w:rsid w:val="008F441C"/>
    <w:rsid w:val="008F47A8"/>
    <w:rsid w:val="008F4F49"/>
    <w:rsid w:val="008F5B43"/>
    <w:rsid w:val="008F5C84"/>
    <w:rsid w:val="008F5D41"/>
    <w:rsid w:val="008F5E1F"/>
    <w:rsid w:val="008F6225"/>
    <w:rsid w:val="008F6F22"/>
    <w:rsid w:val="009001A8"/>
    <w:rsid w:val="00900735"/>
    <w:rsid w:val="00900C64"/>
    <w:rsid w:val="00900FF2"/>
    <w:rsid w:val="0090107E"/>
    <w:rsid w:val="00901830"/>
    <w:rsid w:val="00901E38"/>
    <w:rsid w:val="009035C1"/>
    <w:rsid w:val="00903BC0"/>
    <w:rsid w:val="00903CB4"/>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463"/>
    <w:rsid w:val="00922567"/>
    <w:rsid w:val="00922BAC"/>
    <w:rsid w:val="00923313"/>
    <w:rsid w:val="009235C3"/>
    <w:rsid w:val="00923CA0"/>
    <w:rsid w:val="00923CE5"/>
    <w:rsid w:val="00923D78"/>
    <w:rsid w:val="00924190"/>
    <w:rsid w:val="00924250"/>
    <w:rsid w:val="009244D5"/>
    <w:rsid w:val="0092450E"/>
    <w:rsid w:val="00924B81"/>
    <w:rsid w:val="009250A4"/>
    <w:rsid w:val="009251A7"/>
    <w:rsid w:val="00925C6A"/>
    <w:rsid w:val="009260C9"/>
    <w:rsid w:val="0092655D"/>
    <w:rsid w:val="00926617"/>
    <w:rsid w:val="009278AD"/>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A9F"/>
    <w:rsid w:val="00935BEA"/>
    <w:rsid w:val="00935EEE"/>
    <w:rsid w:val="00936579"/>
    <w:rsid w:val="00936DC6"/>
    <w:rsid w:val="00936E0C"/>
    <w:rsid w:val="00936F0E"/>
    <w:rsid w:val="00936FB3"/>
    <w:rsid w:val="00936FC4"/>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D8"/>
    <w:rsid w:val="00947A72"/>
    <w:rsid w:val="00947C1D"/>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EC9"/>
    <w:rsid w:val="00972EDE"/>
    <w:rsid w:val="00972FA6"/>
    <w:rsid w:val="00973C60"/>
    <w:rsid w:val="00973CBE"/>
    <w:rsid w:val="009742D2"/>
    <w:rsid w:val="009744F3"/>
    <w:rsid w:val="00974CF1"/>
    <w:rsid w:val="00974D8E"/>
    <w:rsid w:val="00975F28"/>
    <w:rsid w:val="00976A20"/>
    <w:rsid w:val="00976B49"/>
    <w:rsid w:val="00976B60"/>
    <w:rsid w:val="00976CD4"/>
    <w:rsid w:val="00976E41"/>
    <w:rsid w:val="00976E86"/>
    <w:rsid w:val="00976F99"/>
    <w:rsid w:val="00977815"/>
    <w:rsid w:val="00977946"/>
    <w:rsid w:val="00977EEE"/>
    <w:rsid w:val="00977FAC"/>
    <w:rsid w:val="0098001F"/>
    <w:rsid w:val="0098013D"/>
    <w:rsid w:val="00980393"/>
    <w:rsid w:val="00980A2B"/>
    <w:rsid w:val="00980A47"/>
    <w:rsid w:val="00980D41"/>
    <w:rsid w:val="009812FE"/>
    <w:rsid w:val="009813BD"/>
    <w:rsid w:val="00981522"/>
    <w:rsid w:val="0098185F"/>
    <w:rsid w:val="0098215E"/>
    <w:rsid w:val="0098268A"/>
    <w:rsid w:val="009829CB"/>
    <w:rsid w:val="00982D17"/>
    <w:rsid w:val="00982D1B"/>
    <w:rsid w:val="00982F97"/>
    <w:rsid w:val="00983E21"/>
    <w:rsid w:val="00984595"/>
    <w:rsid w:val="00984759"/>
    <w:rsid w:val="009848CC"/>
    <w:rsid w:val="0098619B"/>
    <w:rsid w:val="00986C2D"/>
    <w:rsid w:val="0098700F"/>
    <w:rsid w:val="0098713C"/>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2D31"/>
    <w:rsid w:val="009937B9"/>
    <w:rsid w:val="00993B30"/>
    <w:rsid w:val="00993D0D"/>
    <w:rsid w:val="00993E22"/>
    <w:rsid w:val="00993F42"/>
    <w:rsid w:val="00994BED"/>
    <w:rsid w:val="00995A10"/>
    <w:rsid w:val="00996272"/>
    <w:rsid w:val="00996635"/>
    <w:rsid w:val="00996761"/>
    <w:rsid w:val="00996C2E"/>
    <w:rsid w:val="00996FB1"/>
    <w:rsid w:val="0099711C"/>
    <w:rsid w:val="009972FA"/>
    <w:rsid w:val="0099733D"/>
    <w:rsid w:val="009973CA"/>
    <w:rsid w:val="0099763D"/>
    <w:rsid w:val="00997868"/>
    <w:rsid w:val="0099795F"/>
    <w:rsid w:val="00997AD8"/>
    <w:rsid w:val="009A0205"/>
    <w:rsid w:val="009A0C65"/>
    <w:rsid w:val="009A1002"/>
    <w:rsid w:val="009A1184"/>
    <w:rsid w:val="009A18C6"/>
    <w:rsid w:val="009A1EB1"/>
    <w:rsid w:val="009A1F56"/>
    <w:rsid w:val="009A27B8"/>
    <w:rsid w:val="009A2FD2"/>
    <w:rsid w:val="009A3513"/>
    <w:rsid w:val="009A44D5"/>
    <w:rsid w:val="009A4A2A"/>
    <w:rsid w:val="009A4A5F"/>
    <w:rsid w:val="009A4D77"/>
    <w:rsid w:val="009A5053"/>
    <w:rsid w:val="009A5756"/>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DA6"/>
    <w:rsid w:val="009C0FE2"/>
    <w:rsid w:val="009C1154"/>
    <w:rsid w:val="009C1352"/>
    <w:rsid w:val="009C1731"/>
    <w:rsid w:val="009C17DA"/>
    <w:rsid w:val="009C1851"/>
    <w:rsid w:val="009C198F"/>
    <w:rsid w:val="009C1BF4"/>
    <w:rsid w:val="009C1C69"/>
    <w:rsid w:val="009C1D1E"/>
    <w:rsid w:val="009C31B0"/>
    <w:rsid w:val="009C3342"/>
    <w:rsid w:val="009C4278"/>
    <w:rsid w:val="009C442B"/>
    <w:rsid w:val="009C46AA"/>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29"/>
    <w:rsid w:val="009D0659"/>
    <w:rsid w:val="009D0C80"/>
    <w:rsid w:val="009D186F"/>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6105"/>
    <w:rsid w:val="009D6550"/>
    <w:rsid w:val="009D7B9F"/>
    <w:rsid w:val="009D7F6C"/>
    <w:rsid w:val="009E0037"/>
    <w:rsid w:val="009E054B"/>
    <w:rsid w:val="009E0692"/>
    <w:rsid w:val="009E0E35"/>
    <w:rsid w:val="009E0F55"/>
    <w:rsid w:val="009E1649"/>
    <w:rsid w:val="009E1780"/>
    <w:rsid w:val="009E1B70"/>
    <w:rsid w:val="009E1BDF"/>
    <w:rsid w:val="009E2103"/>
    <w:rsid w:val="009E2228"/>
    <w:rsid w:val="009E2A90"/>
    <w:rsid w:val="009E2CA7"/>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AF6"/>
    <w:rsid w:val="009F4CD5"/>
    <w:rsid w:val="009F4EC2"/>
    <w:rsid w:val="009F5024"/>
    <w:rsid w:val="009F5135"/>
    <w:rsid w:val="009F5735"/>
    <w:rsid w:val="009F57A3"/>
    <w:rsid w:val="009F5DD1"/>
    <w:rsid w:val="009F6123"/>
    <w:rsid w:val="009F6182"/>
    <w:rsid w:val="009F6A95"/>
    <w:rsid w:val="009F6D4D"/>
    <w:rsid w:val="009F7379"/>
    <w:rsid w:val="009F7DA3"/>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35D7"/>
    <w:rsid w:val="00A0462F"/>
    <w:rsid w:val="00A0463E"/>
    <w:rsid w:val="00A046F6"/>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3B13"/>
    <w:rsid w:val="00A13CDE"/>
    <w:rsid w:val="00A140ED"/>
    <w:rsid w:val="00A1424F"/>
    <w:rsid w:val="00A1449F"/>
    <w:rsid w:val="00A14589"/>
    <w:rsid w:val="00A1464E"/>
    <w:rsid w:val="00A14C80"/>
    <w:rsid w:val="00A167CA"/>
    <w:rsid w:val="00A169EC"/>
    <w:rsid w:val="00A16E7F"/>
    <w:rsid w:val="00A16FCB"/>
    <w:rsid w:val="00A17084"/>
    <w:rsid w:val="00A178F9"/>
    <w:rsid w:val="00A17EEE"/>
    <w:rsid w:val="00A20442"/>
    <w:rsid w:val="00A204F6"/>
    <w:rsid w:val="00A20745"/>
    <w:rsid w:val="00A2078A"/>
    <w:rsid w:val="00A20AE3"/>
    <w:rsid w:val="00A20DD0"/>
    <w:rsid w:val="00A20FA9"/>
    <w:rsid w:val="00A21463"/>
    <w:rsid w:val="00A21D9C"/>
    <w:rsid w:val="00A2256C"/>
    <w:rsid w:val="00A22D2E"/>
    <w:rsid w:val="00A22F44"/>
    <w:rsid w:val="00A2362D"/>
    <w:rsid w:val="00A236DE"/>
    <w:rsid w:val="00A23C09"/>
    <w:rsid w:val="00A23EE2"/>
    <w:rsid w:val="00A24D6F"/>
    <w:rsid w:val="00A24FD6"/>
    <w:rsid w:val="00A2501F"/>
    <w:rsid w:val="00A258F9"/>
    <w:rsid w:val="00A262E9"/>
    <w:rsid w:val="00A26BC8"/>
    <w:rsid w:val="00A26CCA"/>
    <w:rsid w:val="00A27159"/>
    <w:rsid w:val="00A27230"/>
    <w:rsid w:val="00A27349"/>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AAA"/>
    <w:rsid w:val="00A44EC5"/>
    <w:rsid w:val="00A4531B"/>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1130"/>
    <w:rsid w:val="00A51931"/>
    <w:rsid w:val="00A51DBF"/>
    <w:rsid w:val="00A51E59"/>
    <w:rsid w:val="00A5285C"/>
    <w:rsid w:val="00A52A11"/>
    <w:rsid w:val="00A52FA9"/>
    <w:rsid w:val="00A53359"/>
    <w:rsid w:val="00A5390B"/>
    <w:rsid w:val="00A53B37"/>
    <w:rsid w:val="00A53D48"/>
    <w:rsid w:val="00A54202"/>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4A7"/>
    <w:rsid w:val="00A605F2"/>
    <w:rsid w:val="00A61196"/>
    <w:rsid w:val="00A6180D"/>
    <w:rsid w:val="00A61EBA"/>
    <w:rsid w:val="00A6200D"/>
    <w:rsid w:val="00A620EE"/>
    <w:rsid w:val="00A6239C"/>
    <w:rsid w:val="00A63756"/>
    <w:rsid w:val="00A63A22"/>
    <w:rsid w:val="00A63EEF"/>
    <w:rsid w:val="00A642DB"/>
    <w:rsid w:val="00A643B5"/>
    <w:rsid w:val="00A6479C"/>
    <w:rsid w:val="00A64958"/>
    <w:rsid w:val="00A64A8C"/>
    <w:rsid w:val="00A64E61"/>
    <w:rsid w:val="00A6553F"/>
    <w:rsid w:val="00A65941"/>
    <w:rsid w:val="00A65BB4"/>
    <w:rsid w:val="00A65CA4"/>
    <w:rsid w:val="00A65DDA"/>
    <w:rsid w:val="00A66347"/>
    <w:rsid w:val="00A665BC"/>
    <w:rsid w:val="00A66806"/>
    <w:rsid w:val="00A66B75"/>
    <w:rsid w:val="00A66C2D"/>
    <w:rsid w:val="00A675E1"/>
    <w:rsid w:val="00A67809"/>
    <w:rsid w:val="00A67862"/>
    <w:rsid w:val="00A70D7B"/>
    <w:rsid w:val="00A70E31"/>
    <w:rsid w:val="00A71272"/>
    <w:rsid w:val="00A71630"/>
    <w:rsid w:val="00A71676"/>
    <w:rsid w:val="00A719C2"/>
    <w:rsid w:val="00A71BEB"/>
    <w:rsid w:val="00A71BFF"/>
    <w:rsid w:val="00A71EA9"/>
    <w:rsid w:val="00A721E3"/>
    <w:rsid w:val="00A72397"/>
    <w:rsid w:val="00A72541"/>
    <w:rsid w:val="00A72645"/>
    <w:rsid w:val="00A7291B"/>
    <w:rsid w:val="00A72B67"/>
    <w:rsid w:val="00A72CE4"/>
    <w:rsid w:val="00A7399B"/>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1360"/>
    <w:rsid w:val="00A81690"/>
    <w:rsid w:val="00A81A7F"/>
    <w:rsid w:val="00A82234"/>
    <w:rsid w:val="00A82475"/>
    <w:rsid w:val="00A82527"/>
    <w:rsid w:val="00A829D1"/>
    <w:rsid w:val="00A82AAA"/>
    <w:rsid w:val="00A82DE8"/>
    <w:rsid w:val="00A8331D"/>
    <w:rsid w:val="00A83652"/>
    <w:rsid w:val="00A836E8"/>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518"/>
    <w:rsid w:val="00A90F9A"/>
    <w:rsid w:val="00A9109D"/>
    <w:rsid w:val="00A911DC"/>
    <w:rsid w:val="00A9136C"/>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5DB8"/>
    <w:rsid w:val="00AA60F6"/>
    <w:rsid w:val="00AA6324"/>
    <w:rsid w:val="00AA6560"/>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AC9"/>
    <w:rsid w:val="00AC1D99"/>
    <w:rsid w:val="00AC1F02"/>
    <w:rsid w:val="00AC2ACE"/>
    <w:rsid w:val="00AC2F7C"/>
    <w:rsid w:val="00AC2FB7"/>
    <w:rsid w:val="00AC354F"/>
    <w:rsid w:val="00AC380E"/>
    <w:rsid w:val="00AC39CC"/>
    <w:rsid w:val="00AC3CE3"/>
    <w:rsid w:val="00AC44A9"/>
    <w:rsid w:val="00AC461C"/>
    <w:rsid w:val="00AC4BD8"/>
    <w:rsid w:val="00AC4E14"/>
    <w:rsid w:val="00AC4F76"/>
    <w:rsid w:val="00AC4FDC"/>
    <w:rsid w:val="00AC501E"/>
    <w:rsid w:val="00AC5DF5"/>
    <w:rsid w:val="00AC60A1"/>
    <w:rsid w:val="00AC633F"/>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2ED"/>
    <w:rsid w:val="00AD230A"/>
    <w:rsid w:val="00AD2416"/>
    <w:rsid w:val="00AD269F"/>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86D"/>
    <w:rsid w:val="00AE5A4B"/>
    <w:rsid w:val="00AE5BB9"/>
    <w:rsid w:val="00AE6102"/>
    <w:rsid w:val="00AE62DE"/>
    <w:rsid w:val="00AE65DF"/>
    <w:rsid w:val="00AE6E6A"/>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716"/>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500"/>
    <w:rsid w:val="00B06A0B"/>
    <w:rsid w:val="00B06E18"/>
    <w:rsid w:val="00B0790E"/>
    <w:rsid w:val="00B07D79"/>
    <w:rsid w:val="00B07D9B"/>
    <w:rsid w:val="00B07EF7"/>
    <w:rsid w:val="00B1039B"/>
    <w:rsid w:val="00B10D2C"/>
    <w:rsid w:val="00B10D96"/>
    <w:rsid w:val="00B1111C"/>
    <w:rsid w:val="00B115A1"/>
    <w:rsid w:val="00B11678"/>
    <w:rsid w:val="00B11965"/>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3FE"/>
    <w:rsid w:val="00B15A19"/>
    <w:rsid w:val="00B15B03"/>
    <w:rsid w:val="00B15E65"/>
    <w:rsid w:val="00B16291"/>
    <w:rsid w:val="00B16298"/>
    <w:rsid w:val="00B16817"/>
    <w:rsid w:val="00B16BD6"/>
    <w:rsid w:val="00B16C35"/>
    <w:rsid w:val="00B17406"/>
    <w:rsid w:val="00B178C1"/>
    <w:rsid w:val="00B17B3E"/>
    <w:rsid w:val="00B2049C"/>
    <w:rsid w:val="00B20DA6"/>
    <w:rsid w:val="00B2102D"/>
    <w:rsid w:val="00B2166A"/>
    <w:rsid w:val="00B2176A"/>
    <w:rsid w:val="00B2181E"/>
    <w:rsid w:val="00B21FB9"/>
    <w:rsid w:val="00B22488"/>
    <w:rsid w:val="00B2276A"/>
    <w:rsid w:val="00B22C2B"/>
    <w:rsid w:val="00B22F8E"/>
    <w:rsid w:val="00B234C4"/>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C16"/>
    <w:rsid w:val="00B30836"/>
    <w:rsid w:val="00B30F88"/>
    <w:rsid w:val="00B31855"/>
    <w:rsid w:val="00B31918"/>
    <w:rsid w:val="00B32191"/>
    <w:rsid w:val="00B32272"/>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F37"/>
    <w:rsid w:val="00B37158"/>
    <w:rsid w:val="00B375DF"/>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97D"/>
    <w:rsid w:val="00B45BA2"/>
    <w:rsid w:val="00B474CA"/>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4A43"/>
    <w:rsid w:val="00B554FE"/>
    <w:rsid w:val="00B55636"/>
    <w:rsid w:val="00B558F1"/>
    <w:rsid w:val="00B55B03"/>
    <w:rsid w:val="00B5660E"/>
    <w:rsid w:val="00B57009"/>
    <w:rsid w:val="00B5716A"/>
    <w:rsid w:val="00B57291"/>
    <w:rsid w:val="00B573DA"/>
    <w:rsid w:val="00B57518"/>
    <w:rsid w:val="00B57522"/>
    <w:rsid w:val="00B575AB"/>
    <w:rsid w:val="00B5775B"/>
    <w:rsid w:val="00B57DDE"/>
    <w:rsid w:val="00B601F3"/>
    <w:rsid w:val="00B6037F"/>
    <w:rsid w:val="00B6078F"/>
    <w:rsid w:val="00B60CFB"/>
    <w:rsid w:val="00B610AA"/>
    <w:rsid w:val="00B61508"/>
    <w:rsid w:val="00B61511"/>
    <w:rsid w:val="00B6156E"/>
    <w:rsid w:val="00B619DE"/>
    <w:rsid w:val="00B62897"/>
    <w:rsid w:val="00B62955"/>
    <w:rsid w:val="00B62BD2"/>
    <w:rsid w:val="00B63077"/>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4F2E"/>
    <w:rsid w:val="00B752CE"/>
    <w:rsid w:val="00B752DB"/>
    <w:rsid w:val="00B75366"/>
    <w:rsid w:val="00B75421"/>
    <w:rsid w:val="00B75574"/>
    <w:rsid w:val="00B75DC5"/>
    <w:rsid w:val="00B761B8"/>
    <w:rsid w:val="00B76BFA"/>
    <w:rsid w:val="00B77CE8"/>
    <w:rsid w:val="00B77D4E"/>
    <w:rsid w:val="00B803D8"/>
    <w:rsid w:val="00B80476"/>
    <w:rsid w:val="00B81447"/>
    <w:rsid w:val="00B81851"/>
    <w:rsid w:val="00B820FC"/>
    <w:rsid w:val="00B82768"/>
    <w:rsid w:val="00B827BD"/>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E09"/>
    <w:rsid w:val="00BA30DB"/>
    <w:rsid w:val="00BA3106"/>
    <w:rsid w:val="00BA4234"/>
    <w:rsid w:val="00BA433A"/>
    <w:rsid w:val="00BA44FB"/>
    <w:rsid w:val="00BA4783"/>
    <w:rsid w:val="00BA487E"/>
    <w:rsid w:val="00BA4F18"/>
    <w:rsid w:val="00BA4F1E"/>
    <w:rsid w:val="00BA4F45"/>
    <w:rsid w:val="00BA519C"/>
    <w:rsid w:val="00BA5281"/>
    <w:rsid w:val="00BA5828"/>
    <w:rsid w:val="00BA5E6B"/>
    <w:rsid w:val="00BA5F44"/>
    <w:rsid w:val="00BA5F59"/>
    <w:rsid w:val="00BA60BD"/>
    <w:rsid w:val="00BA610E"/>
    <w:rsid w:val="00BA65AA"/>
    <w:rsid w:val="00BA6783"/>
    <w:rsid w:val="00BA70B8"/>
    <w:rsid w:val="00BA7359"/>
    <w:rsid w:val="00BA79EF"/>
    <w:rsid w:val="00BB0259"/>
    <w:rsid w:val="00BB03D5"/>
    <w:rsid w:val="00BB0786"/>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B6E"/>
    <w:rsid w:val="00BC0CA2"/>
    <w:rsid w:val="00BC120C"/>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2833"/>
    <w:rsid w:val="00BD34FB"/>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8"/>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0E3"/>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4F3C"/>
    <w:rsid w:val="00BF56F7"/>
    <w:rsid w:val="00BF5BC3"/>
    <w:rsid w:val="00BF5CF7"/>
    <w:rsid w:val="00BF6A7C"/>
    <w:rsid w:val="00BF6CDB"/>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D7E"/>
    <w:rsid w:val="00C03D90"/>
    <w:rsid w:val="00C042B0"/>
    <w:rsid w:val="00C04493"/>
    <w:rsid w:val="00C05B26"/>
    <w:rsid w:val="00C05FD2"/>
    <w:rsid w:val="00C05FF2"/>
    <w:rsid w:val="00C06665"/>
    <w:rsid w:val="00C06DB6"/>
    <w:rsid w:val="00C07728"/>
    <w:rsid w:val="00C07974"/>
    <w:rsid w:val="00C07C4E"/>
    <w:rsid w:val="00C07CB1"/>
    <w:rsid w:val="00C07D05"/>
    <w:rsid w:val="00C07DAC"/>
    <w:rsid w:val="00C07EDB"/>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406F"/>
    <w:rsid w:val="00C148FA"/>
    <w:rsid w:val="00C14BA0"/>
    <w:rsid w:val="00C14E24"/>
    <w:rsid w:val="00C14FC9"/>
    <w:rsid w:val="00C154B8"/>
    <w:rsid w:val="00C15780"/>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AD8"/>
    <w:rsid w:val="00C21C69"/>
    <w:rsid w:val="00C21C96"/>
    <w:rsid w:val="00C22200"/>
    <w:rsid w:val="00C2244F"/>
    <w:rsid w:val="00C22657"/>
    <w:rsid w:val="00C22C19"/>
    <w:rsid w:val="00C22C6D"/>
    <w:rsid w:val="00C23047"/>
    <w:rsid w:val="00C232B9"/>
    <w:rsid w:val="00C234F3"/>
    <w:rsid w:val="00C237F6"/>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C98"/>
    <w:rsid w:val="00C30F7F"/>
    <w:rsid w:val="00C313DD"/>
    <w:rsid w:val="00C31472"/>
    <w:rsid w:val="00C31626"/>
    <w:rsid w:val="00C31773"/>
    <w:rsid w:val="00C31ADD"/>
    <w:rsid w:val="00C32201"/>
    <w:rsid w:val="00C323BE"/>
    <w:rsid w:val="00C32959"/>
    <w:rsid w:val="00C32D9E"/>
    <w:rsid w:val="00C32F16"/>
    <w:rsid w:val="00C33184"/>
    <w:rsid w:val="00C3320E"/>
    <w:rsid w:val="00C332B4"/>
    <w:rsid w:val="00C332C3"/>
    <w:rsid w:val="00C3364C"/>
    <w:rsid w:val="00C3455A"/>
    <w:rsid w:val="00C3511D"/>
    <w:rsid w:val="00C351C6"/>
    <w:rsid w:val="00C3580B"/>
    <w:rsid w:val="00C35C90"/>
    <w:rsid w:val="00C35FD1"/>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FAB"/>
    <w:rsid w:val="00C753DC"/>
    <w:rsid w:val="00C75D57"/>
    <w:rsid w:val="00C75F7C"/>
    <w:rsid w:val="00C76DA4"/>
    <w:rsid w:val="00C771A2"/>
    <w:rsid w:val="00C775CB"/>
    <w:rsid w:val="00C77A4F"/>
    <w:rsid w:val="00C77ACF"/>
    <w:rsid w:val="00C77C9E"/>
    <w:rsid w:val="00C77F02"/>
    <w:rsid w:val="00C8055F"/>
    <w:rsid w:val="00C80E9E"/>
    <w:rsid w:val="00C8101B"/>
    <w:rsid w:val="00C81023"/>
    <w:rsid w:val="00C810F0"/>
    <w:rsid w:val="00C81289"/>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9A"/>
    <w:rsid w:val="00C90FF8"/>
    <w:rsid w:val="00C91382"/>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7AE"/>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595"/>
    <w:rsid w:val="00CB282A"/>
    <w:rsid w:val="00CB2CF7"/>
    <w:rsid w:val="00CB2F6A"/>
    <w:rsid w:val="00CB34DB"/>
    <w:rsid w:val="00CB3546"/>
    <w:rsid w:val="00CB3CB4"/>
    <w:rsid w:val="00CB4E7B"/>
    <w:rsid w:val="00CB5275"/>
    <w:rsid w:val="00CB5D7C"/>
    <w:rsid w:val="00CB5F87"/>
    <w:rsid w:val="00CB5FB5"/>
    <w:rsid w:val="00CB6593"/>
    <w:rsid w:val="00CB6635"/>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317"/>
    <w:rsid w:val="00CC6B3F"/>
    <w:rsid w:val="00CC6D51"/>
    <w:rsid w:val="00CC71C1"/>
    <w:rsid w:val="00CC761C"/>
    <w:rsid w:val="00CC7687"/>
    <w:rsid w:val="00CC77B8"/>
    <w:rsid w:val="00CC7B0A"/>
    <w:rsid w:val="00CC7EB0"/>
    <w:rsid w:val="00CC7F51"/>
    <w:rsid w:val="00CD0230"/>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03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80A"/>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58E"/>
    <w:rsid w:val="00CF1C71"/>
    <w:rsid w:val="00CF1C78"/>
    <w:rsid w:val="00CF1FC9"/>
    <w:rsid w:val="00CF2175"/>
    <w:rsid w:val="00CF21CD"/>
    <w:rsid w:val="00CF23EA"/>
    <w:rsid w:val="00CF26D6"/>
    <w:rsid w:val="00CF31D3"/>
    <w:rsid w:val="00CF35AB"/>
    <w:rsid w:val="00CF368E"/>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0F96"/>
    <w:rsid w:val="00D01252"/>
    <w:rsid w:val="00D012D9"/>
    <w:rsid w:val="00D0136F"/>
    <w:rsid w:val="00D01608"/>
    <w:rsid w:val="00D01A61"/>
    <w:rsid w:val="00D01ABF"/>
    <w:rsid w:val="00D01DB7"/>
    <w:rsid w:val="00D01E57"/>
    <w:rsid w:val="00D02730"/>
    <w:rsid w:val="00D029FD"/>
    <w:rsid w:val="00D02A13"/>
    <w:rsid w:val="00D02C40"/>
    <w:rsid w:val="00D034DF"/>
    <w:rsid w:val="00D03CCF"/>
    <w:rsid w:val="00D03E30"/>
    <w:rsid w:val="00D04145"/>
    <w:rsid w:val="00D0419E"/>
    <w:rsid w:val="00D04B92"/>
    <w:rsid w:val="00D04BB4"/>
    <w:rsid w:val="00D05025"/>
    <w:rsid w:val="00D053CB"/>
    <w:rsid w:val="00D0590D"/>
    <w:rsid w:val="00D0611E"/>
    <w:rsid w:val="00D0648A"/>
    <w:rsid w:val="00D06C42"/>
    <w:rsid w:val="00D075BC"/>
    <w:rsid w:val="00D07698"/>
    <w:rsid w:val="00D07817"/>
    <w:rsid w:val="00D07857"/>
    <w:rsid w:val="00D10590"/>
    <w:rsid w:val="00D10821"/>
    <w:rsid w:val="00D109C6"/>
    <w:rsid w:val="00D10DBC"/>
    <w:rsid w:val="00D112AF"/>
    <w:rsid w:val="00D1149A"/>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445D"/>
    <w:rsid w:val="00D44619"/>
    <w:rsid w:val="00D44663"/>
    <w:rsid w:val="00D4477F"/>
    <w:rsid w:val="00D44B97"/>
    <w:rsid w:val="00D44CDA"/>
    <w:rsid w:val="00D44DF3"/>
    <w:rsid w:val="00D45D3B"/>
    <w:rsid w:val="00D45FAD"/>
    <w:rsid w:val="00D46363"/>
    <w:rsid w:val="00D466E4"/>
    <w:rsid w:val="00D46DF8"/>
    <w:rsid w:val="00D470D6"/>
    <w:rsid w:val="00D472DF"/>
    <w:rsid w:val="00D4761F"/>
    <w:rsid w:val="00D47AA1"/>
    <w:rsid w:val="00D47F18"/>
    <w:rsid w:val="00D50409"/>
    <w:rsid w:val="00D50526"/>
    <w:rsid w:val="00D506C3"/>
    <w:rsid w:val="00D50BC5"/>
    <w:rsid w:val="00D50DBE"/>
    <w:rsid w:val="00D5136A"/>
    <w:rsid w:val="00D51ED0"/>
    <w:rsid w:val="00D52044"/>
    <w:rsid w:val="00D524B0"/>
    <w:rsid w:val="00D52B17"/>
    <w:rsid w:val="00D52D7D"/>
    <w:rsid w:val="00D53064"/>
    <w:rsid w:val="00D533D3"/>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134"/>
    <w:rsid w:val="00D56377"/>
    <w:rsid w:val="00D56386"/>
    <w:rsid w:val="00D564E2"/>
    <w:rsid w:val="00D5659F"/>
    <w:rsid w:val="00D56F9E"/>
    <w:rsid w:val="00D571E1"/>
    <w:rsid w:val="00D60461"/>
    <w:rsid w:val="00D604D3"/>
    <w:rsid w:val="00D607F0"/>
    <w:rsid w:val="00D60A2A"/>
    <w:rsid w:val="00D61085"/>
    <w:rsid w:val="00D61F56"/>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B2E"/>
    <w:rsid w:val="00D716C8"/>
    <w:rsid w:val="00D71709"/>
    <w:rsid w:val="00D71D04"/>
    <w:rsid w:val="00D71EBF"/>
    <w:rsid w:val="00D728E1"/>
    <w:rsid w:val="00D735C8"/>
    <w:rsid w:val="00D73BFE"/>
    <w:rsid w:val="00D73D1E"/>
    <w:rsid w:val="00D73FDF"/>
    <w:rsid w:val="00D7421B"/>
    <w:rsid w:val="00D74854"/>
    <w:rsid w:val="00D74E11"/>
    <w:rsid w:val="00D75534"/>
    <w:rsid w:val="00D7587C"/>
    <w:rsid w:val="00D75F66"/>
    <w:rsid w:val="00D7625B"/>
    <w:rsid w:val="00D76466"/>
    <w:rsid w:val="00D76B36"/>
    <w:rsid w:val="00D76B38"/>
    <w:rsid w:val="00D76F92"/>
    <w:rsid w:val="00D77093"/>
    <w:rsid w:val="00D77438"/>
    <w:rsid w:val="00D77B38"/>
    <w:rsid w:val="00D77D2F"/>
    <w:rsid w:val="00D80309"/>
    <w:rsid w:val="00D8048C"/>
    <w:rsid w:val="00D80E19"/>
    <w:rsid w:val="00D814B3"/>
    <w:rsid w:val="00D81D6B"/>
    <w:rsid w:val="00D81E21"/>
    <w:rsid w:val="00D822D5"/>
    <w:rsid w:val="00D83761"/>
    <w:rsid w:val="00D83CD3"/>
    <w:rsid w:val="00D83E17"/>
    <w:rsid w:val="00D84A40"/>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DD0"/>
    <w:rsid w:val="00D91BB8"/>
    <w:rsid w:val="00D91F59"/>
    <w:rsid w:val="00D92470"/>
    <w:rsid w:val="00D928B3"/>
    <w:rsid w:val="00D92CDF"/>
    <w:rsid w:val="00D92F93"/>
    <w:rsid w:val="00D9330F"/>
    <w:rsid w:val="00D93938"/>
    <w:rsid w:val="00D93BE8"/>
    <w:rsid w:val="00D94546"/>
    <w:rsid w:val="00D946D7"/>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8D0"/>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F24"/>
    <w:rsid w:val="00DD3B70"/>
    <w:rsid w:val="00DD3BDA"/>
    <w:rsid w:val="00DD3C64"/>
    <w:rsid w:val="00DD45C3"/>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E7FE2"/>
    <w:rsid w:val="00DF027B"/>
    <w:rsid w:val="00DF04B8"/>
    <w:rsid w:val="00DF0BFB"/>
    <w:rsid w:val="00DF0E50"/>
    <w:rsid w:val="00DF1249"/>
    <w:rsid w:val="00DF16AE"/>
    <w:rsid w:val="00DF1755"/>
    <w:rsid w:val="00DF1F60"/>
    <w:rsid w:val="00DF2CE0"/>
    <w:rsid w:val="00DF30C1"/>
    <w:rsid w:val="00DF362F"/>
    <w:rsid w:val="00DF3996"/>
    <w:rsid w:val="00DF40C8"/>
    <w:rsid w:val="00DF499C"/>
    <w:rsid w:val="00DF533B"/>
    <w:rsid w:val="00DF536A"/>
    <w:rsid w:val="00DF53C8"/>
    <w:rsid w:val="00DF5C30"/>
    <w:rsid w:val="00DF62E5"/>
    <w:rsid w:val="00DF6340"/>
    <w:rsid w:val="00DF64A4"/>
    <w:rsid w:val="00DF6942"/>
    <w:rsid w:val="00DF77A3"/>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503B"/>
    <w:rsid w:val="00E05976"/>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4B5"/>
    <w:rsid w:val="00E158BD"/>
    <w:rsid w:val="00E158D0"/>
    <w:rsid w:val="00E15935"/>
    <w:rsid w:val="00E15B7A"/>
    <w:rsid w:val="00E15CD9"/>
    <w:rsid w:val="00E15D36"/>
    <w:rsid w:val="00E16A4F"/>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7045"/>
    <w:rsid w:val="00E2715B"/>
    <w:rsid w:val="00E301AF"/>
    <w:rsid w:val="00E3069E"/>
    <w:rsid w:val="00E309AA"/>
    <w:rsid w:val="00E30BB6"/>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CA3"/>
    <w:rsid w:val="00E36D79"/>
    <w:rsid w:val="00E370CD"/>
    <w:rsid w:val="00E37E83"/>
    <w:rsid w:val="00E40091"/>
    <w:rsid w:val="00E4085E"/>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A3C"/>
    <w:rsid w:val="00E47213"/>
    <w:rsid w:val="00E47239"/>
    <w:rsid w:val="00E5014B"/>
    <w:rsid w:val="00E5037A"/>
    <w:rsid w:val="00E50D5D"/>
    <w:rsid w:val="00E50F4B"/>
    <w:rsid w:val="00E50F7E"/>
    <w:rsid w:val="00E5114B"/>
    <w:rsid w:val="00E5122E"/>
    <w:rsid w:val="00E51281"/>
    <w:rsid w:val="00E52106"/>
    <w:rsid w:val="00E52110"/>
    <w:rsid w:val="00E52982"/>
    <w:rsid w:val="00E52A57"/>
    <w:rsid w:val="00E52A65"/>
    <w:rsid w:val="00E530CE"/>
    <w:rsid w:val="00E5314C"/>
    <w:rsid w:val="00E53940"/>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81D"/>
    <w:rsid w:val="00E669E5"/>
    <w:rsid w:val="00E66A2E"/>
    <w:rsid w:val="00E66AB4"/>
    <w:rsid w:val="00E67042"/>
    <w:rsid w:val="00E67668"/>
    <w:rsid w:val="00E67C8A"/>
    <w:rsid w:val="00E67E93"/>
    <w:rsid w:val="00E67ED0"/>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96A"/>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F1"/>
    <w:rsid w:val="00E778B3"/>
    <w:rsid w:val="00E77928"/>
    <w:rsid w:val="00E77C43"/>
    <w:rsid w:val="00E77D1E"/>
    <w:rsid w:val="00E77E49"/>
    <w:rsid w:val="00E77EAD"/>
    <w:rsid w:val="00E77F79"/>
    <w:rsid w:val="00E8041D"/>
    <w:rsid w:val="00E80A94"/>
    <w:rsid w:val="00E80DCA"/>
    <w:rsid w:val="00E81A9C"/>
    <w:rsid w:val="00E81C12"/>
    <w:rsid w:val="00E8244F"/>
    <w:rsid w:val="00E82670"/>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D9F"/>
    <w:rsid w:val="00E921C4"/>
    <w:rsid w:val="00E92667"/>
    <w:rsid w:val="00E92952"/>
    <w:rsid w:val="00E93019"/>
    <w:rsid w:val="00E9384D"/>
    <w:rsid w:val="00E939A7"/>
    <w:rsid w:val="00E9449A"/>
    <w:rsid w:val="00E944FF"/>
    <w:rsid w:val="00E9472B"/>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B6A"/>
    <w:rsid w:val="00EA133C"/>
    <w:rsid w:val="00EA17BD"/>
    <w:rsid w:val="00EA18AC"/>
    <w:rsid w:val="00EA1A13"/>
    <w:rsid w:val="00EA1FC6"/>
    <w:rsid w:val="00EA2288"/>
    <w:rsid w:val="00EA272B"/>
    <w:rsid w:val="00EA2CB6"/>
    <w:rsid w:val="00EA35B2"/>
    <w:rsid w:val="00EA3C34"/>
    <w:rsid w:val="00EA3D51"/>
    <w:rsid w:val="00EA4063"/>
    <w:rsid w:val="00EA4880"/>
    <w:rsid w:val="00EA48F3"/>
    <w:rsid w:val="00EA4CCA"/>
    <w:rsid w:val="00EA535D"/>
    <w:rsid w:val="00EA5889"/>
    <w:rsid w:val="00EA5FC0"/>
    <w:rsid w:val="00EA6044"/>
    <w:rsid w:val="00EA6076"/>
    <w:rsid w:val="00EA6322"/>
    <w:rsid w:val="00EA633A"/>
    <w:rsid w:val="00EA6CB9"/>
    <w:rsid w:val="00EA6DC3"/>
    <w:rsid w:val="00EA70E8"/>
    <w:rsid w:val="00EA719F"/>
    <w:rsid w:val="00EA7221"/>
    <w:rsid w:val="00EA731F"/>
    <w:rsid w:val="00EA74B5"/>
    <w:rsid w:val="00EA772B"/>
    <w:rsid w:val="00EA77A0"/>
    <w:rsid w:val="00EA780A"/>
    <w:rsid w:val="00EA7867"/>
    <w:rsid w:val="00EB0597"/>
    <w:rsid w:val="00EB090D"/>
    <w:rsid w:val="00EB0E2E"/>
    <w:rsid w:val="00EB0F9D"/>
    <w:rsid w:val="00EB1728"/>
    <w:rsid w:val="00EB1B06"/>
    <w:rsid w:val="00EB1BF7"/>
    <w:rsid w:val="00EB1C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70A5"/>
    <w:rsid w:val="00EB7920"/>
    <w:rsid w:val="00EB7C76"/>
    <w:rsid w:val="00EB7F67"/>
    <w:rsid w:val="00EC0161"/>
    <w:rsid w:val="00EC0746"/>
    <w:rsid w:val="00EC0C97"/>
    <w:rsid w:val="00EC0FBF"/>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2C2"/>
    <w:rsid w:val="00ED052A"/>
    <w:rsid w:val="00ED0572"/>
    <w:rsid w:val="00ED0848"/>
    <w:rsid w:val="00ED0A3D"/>
    <w:rsid w:val="00ED0AB9"/>
    <w:rsid w:val="00ED0ABF"/>
    <w:rsid w:val="00ED0C83"/>
    <w:rsid w:val="00ED0FC6"/>
    <w:rsid w:val="00ED1423"/>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4CA"/>
    <w:rsid w:val="00EE785F"/>
    <w:rsid w:val="00EE7D4F"/>
    <w:rsid w:val="00EE7F57"/>
    <w:rsid w:val="00EF0861"/>
    <w:rsid w:val="00EF0A0B"/>
    <w:rsid w:val="00EF0C6D"/>
    <w:rsid w:val="00EF0D44"/>
    <w:rsid w:val="00EF1072"/>
    <w:rsid w:val="00EF1FB1"/>
    <w:rsid w:val="00EF2476"/>
    <w:rsid w:val="00EF265F"/>
    <w:rsid w:val="00EF2C48"/>
    <w:rsid w:val="00EF33FE"/>
    <w:rsid w:val="00EF3404"/>
    <w:rsid w:val="00EF37A0"/>
    <w:rsid w:val="00EF3A9D"/>
    <w:rsid w:val="00EF3DAF"/>
    <w:rsid w:val="00EF40AF"/>
    <w:rsid w:val="00EF41EF"/>
    <w:rsid w:val="00EF43DB"/>
    <w:rsid w:val="00EF48BD"/>
    <w:rsid w:val="00EF4EE2"/>
    <w:rsid w:val="00EF50EA"/>
    <w:rsid w:val="00EF55AF"/>
    <w:rsid w:val="00EF58AC"/>
    <w:rsid w:val="00EF5ED8"/>
    <w:rsid w:val="00EF6101"/>
    <w:rsid w:val="00EF615E"/>
    <w:rsid w:val="00EF66B1"/>
    <w:rsid w:val="00EF6C63"/>
    <w:rsid w:val="00EF6DA5"/>
    <w:rsid w:val="00EF6E9F"/>
    <w:rsid w:val="00EF737A"/>
    <w:rsid w:val="00EF763E"/>
    <w:rsid w:val="00EF76A6"/>
    <w:rsid w:val="00EF77EA"/>
    <w:rsid w:val="00F00850"/>
    <w:rsid w:val="00F018D2"/>
    <w:rsid w:val="00F019A7"/>
    <w:rsid w:val="00F01EA1"/>
    <w:rsid w:val="00F02448"/>
    <w:rsid w:val="00F0283F"/>
    <w:rsid w:val="00F0298A"/>
    <w:rsid w:val="00F029C6"/>
    <w:rsid w:val="00F02FC0"/>
    <w:rsid w:val="00F03347"/>
    <w:rsid w:val="00F03C7D"/>
    <w:rsid w:val="00F03EAB"/>
    <w:rsid w:val="00F0440C"/>
    <w:rsid w:val="00F0456E"/>
    <w:rsid w:val="00F04839"/>
    <w:rsid w:val="00F0491F"/>
    <w:rsid w:val="00F04A27"/>
    <w:rsid w:val="00F053E6"/>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C5B"/>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7984"/>
    <w:rsid w:val="00F319AB"/>
    <w:rsid w:val="00F31C13"/>
    <w:rsid w:val="00F31C96"/>
    <w:rsid w:val="00F3246A"/>
    <w:rsid w:val="00F32B11"/>
    <w:rsid w:val="00F32C47"/>
    <w:rsid w:val="00F32F66"/>
    <w:rsid w:val="00F33199"/>
    <w:rsid w:val="00F3395D"/>
    <w:rsid w:val="00F33A9E"/>
    <w:rsid w:val="00F33C77"/>
    <w:rsid w:val="00F33D60"/>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33D"/>
    <w:rsid w:val="00F46A90"/>
    <w:rsid w:val="00F4715C"/>
    <w:rsid w:val="00F47B45"/>
    <w:rsid w:val="00F47B83"/>
    <w:rsid w:val="00F47FCC"/>
    <w:rsid w:val="00F50649"/>
    <w:rsid w:val="00F50C8E"/>
    <w:rsid w:val="00F5160D"/>
    <w:rsid w:val="00F5162E"/>
    <w:rsid w:val="00F51A9B"/>
    <w:rsid w:val="00F51BE1"/>
    <w:rsid w:val="00F51DB0"/>
    <w:rsid w:val="00F51EC1"/>
    <w:rsid w:val="00F523BA"/>
    <w:rsid w:val="00F52420"/>
    <w:rsid w:val="00F52D05"/>
    <w:rsid w:val="00F52E20"/>
    <w:rsid w:val="00F5325F"/>
    <w:rsid w:val="00F537BC"/>
    <w:rsid w:val="00F5398A"/>
    <w:rsid w:val="00F53E54"/>
    <w:rsid w:val="00F547A7"/>
    <w:rsid w:val="00F547D5"/>
    <w:rsid w:val="00F55596"/>
    <w:rsid w:val="00F55880"/>
    <w:rsid w:val="00F55DA2"/>
    <w:rsid w:val="00F56361"/>
    <w:rsid w:val="00F56779"/>
    <w:rsid w:val="00F56B20"/>
    <w:rsid w:val="00F570DA"/>
    <w:rsid w:val="00F57B5A"/>
    <w:rsid w:val="00F600E5"/>
    <w:rsid w:val="00F60286"/>
    <w:rsid w:val="00F608EE"/>
    <w:rsid w:val="00F610C8"/>
    <w:rsid w:val="00F61181"/>
    <w:rsid w:val="00F612B0"/>
    <w:rsid w:val="00F61764"/>
    <w:rsid w:val="00F617AB"/>
    <w:rsid w:val="00F61AC6"/>
    <w:rsid w:val="00F61B4C"/>
    <w:rsid w:val="00F62359"/>
    <w:rsid w:val="00F62B23"/>
    <w:rsid w:val="00F62D9B"/>
    <w:rsid w:val="00F632CA"/>
    <w:rsid w:val="00F6362E"/>
    <w:rsid w:val="00F63C75"/>
    <w:rsid w:val="00F64027"/>
    <w:rsid w:val="00F644EE"/>
    <w:rsid w:val="00F648F2"/>
    <w:rsid w:val="00F64CEB"/>
    <w:rsid w:val="00F64DF6"/>
    <w:rsid w:val="00F6565F"/>
    <w:rsid w:val="00F65A17"/>
    <w:rsid w:val="00F65AE4"/>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1F77"/>
    <w:rsid w:val="00F72A00"/>
    <w:rsid w:val="00F72AF0"/>
    <w:rsid w:val="00F7398C"/>
    <w:rsid w:val="00F73D03"/>
    <w:rsid w:val="00F74887"/>
    <w:rsid w:val="00F7499B"/>
    <w:rsid w:val="00F749A2"/>
    <w:rsid w:val="00F74EB8"/>
    <w:rsid w:val="00F75294"/>
    <w:rsid w:val="00F7534B"/>
    <w:rsid w:val="00F754C6"/>
    <w:rsid w:val="00F757DA"/>
    <w:rsid w:val="00F76348"/>
    <w:rsid w:val="00F763E7"/>
    <w:rsid w:val="00F776B3"/>
    <w:rsid w:val="00F77A63"/>
    <w:rsid w:val="00F803ED"/>
    <w:rsid w:val="00F807D8"/>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6EF9"/>
    <w:rsid w:val="00F873BE"/>
    <w:rsid w:val="00F87476"/>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A3F"/>
    <w:rsid w:val="00F969EB"/>
    <w:rsid w:val="00F96B68"/>
    <w:rsid w:val="00F974DE"/>
    <w:rsid w:val="00F9750D"/>
    <w:rsid w:val="00F977AB"/>
    <w:rsid w:val="00F97A22"/>
    <w:rsid w:val="00F97D30"/>
    <w:rsid w:val="00FA0044"/>
    <w:rsid w:val="00FA01EA"/>
    <w:rsid w:val="00FA0B99"/>
    <w:rsid w:val="00FA0E83"/>
    <w:rsid w:val="00FA0F34"/>
    <w:rsid w:val="00FA1347"/>
    <w:rsid w:val="00FA1C71"/>
    <w:rsid w:val="00FA1CF3"/>
    <w:rsid w:val="00FA1D69"/>
    <w:rsid w:val="00FA237A"/>
    <w:rsid w:val="00FA23C9"/>
    <w:rsid w:val="00FA24EA"/>
    <w:rsid w:val="00FA265C"/>
    <w:rsid w:val="00FA2F1E"/>
    <w:rsid w:val="00FA3194"/>
    <w:rsid w:val="00FA3D70"/>
    <w:rsid w:val="00FA3F02"/>
    <w:rsid w:val="00FA42F6"/>
    <w:rsid w:val="00FA4604"/>
    <w:rsid w:val="00FA47D2"/>
    <w:rsid w:val="00FA4F51"/>
    <w:rsid w:val="00FA52A2"/>
    <w:rsid w:val="00FA52C3"/>
    <w:rsid w:val="00FA6368"/>
    <w:rsid w:val="00FA64BA"/>
    <w:rsid w:val="00FA64C4"/>
    <w:rsid w:val="00FA666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3E1"/>
    <w:rsid w:val="00FD45C1"/>
    <w:rsid w:val="00FD4D17"/>
    <w:rsid w:val="00FD4E7C"/>
    <w:rsid w:val="00FD5827"/>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17"/>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1003"/>
    <w:rsid w:val="00FF1126"/>
    <w:rsid w:val="00FF270B"/>
    <w:rsid w:val="00FF3005"/>
    <w:rsid w:val="00FF3165"/>
    <w:rsid w:val="00FF3489"/>
    <w:rsid w:val="00FF371D"/>
    <w:rsid w:val="00FF3CFD"/>
    <w:rsid w:val="00FF470A"/>
    <w:rsid w:val="00FF494B"/>
    <w:rsid w:val="00FF4A81"/>
    <w:rsid w:val="00FF4CCA"/>
    <w:rsid w:val="00FF517F"/>
    <w:rsid w:val="00FF6938"/>
    <w:rsid w:val="00FF6BCF"/>
    <w:rsid w:val="00FF6FC2"/>
    <w:rsid w:val="00FF7259"/>
    <w:rsid w:val="08C5A1CE"/>
    <w:rsid w:val="4FE284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7712564">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9213D-E5D4-4880-A030-574676C4B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8EB49-DA43-4777-8F91-867D454A3CDB}">
  <ds:schemaRefs>
    <ds:schemaRef ds:uri="http://schemas.microsoft.com/office/2006/documentManagement/types"/>
    <ds:schemaRef ds:uri="55d979c1-5249-49b1-9d13-48b77d465bf7"/>
    <ds:schemaRef ds:uri="http://purl.org/dc/elements/1.1/"/>
    <ds:schemaRef ds:uri="http://schemas.openxmlformats.org/package/2006/metadata/core-properties"/>
    <ds:schemaRef ds:uri="http://schemas.microsoft.com/office/infopath/2007/PartnerControls"/>
    <ds:schemaRef ds:uri="fed6b700-95b7-4bcd-9420-776afa9d3ef7"/>
    <ds:schemaRef ds:uri="http://purl.org/dc/term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4.xml><?xml version="1.0" encoding="utf-8"?>
<ds:datastoreItem xmlns:ds="http://schemas.openxmlformats.org/officeDocument/2006/customXml" ds:itemID="{A420ED3B-B454-4393-B9F8-F651A6A64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865</Words>
  <Characters>4257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6</cp:revision>
  <cp:lastPrinted>2017-08-11T16:20:00Z</cp:lastPrinted>
  <dcterms:created xsi:type="dcterms:W3CDTF">2023-04-10T13:18:00Z</dcterms:created>
  <dcterms:modified xsi:type="dcterms:W3CDTF">2023-04-10T19:26:00Z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